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CDE" w:rsidRDefault="00144CDE" w:rsidP="005B4726">
      <w:pPr>
        <w:pStyle w:val="1"/>
        <w:ind w:firstLine="0"/>
        <w:rPr>
          <w:b/>
        </w:rPr>
      </w:pPr>
    </w:p>
    <w:p w:rsidR="00AA62C9" w:rsidRPr="00AA62C9" w:rsidRDefault="00AA62C9" w:rsidP="00AA62C9">
      <w:pPr>
        <w:pStyle w:val="1"/>
        <w:ind w:firstLine="0"/>
        <w:jc w:val="right"/>
        <w:rPr>
          <w:b/>
        </w:rPr>
      </w:pPr>
      <w:r w:rsidRPr="00AA62C9">
        <w:rPr>
          <w:b/>
        </w:rPr>
        <w:t>ПРОЕКТ</w:t>
      </w:r>
    </w:p>
    <w:p w:rsidR="004F4B2F" w:rsidRPr="005B4726" w:rsidRDefault="005B4726" w:rsidP="00AA62C9">
      <w:pPr>
        <w:pStyle w:val="1"/>
        <w:ind w:firstLine="0"/>
        <w:jc w:val="center"/>
        <w:rPr>
          <w:b/>
        </w:rPr>
      </w:pPr>
      <w:r w:rsidRPr="005B4726">
        <w:rPr>
          <w:b/>
        </w:rPr>
        <w:t>СОВЕТ ЯРГОМЖСКОГО</w:t>
      </w:r>
      <w:r w:rsidR="00AA62C9" w:rsidRPr="005B4726">
        <w:rPr>
          <w:b/>
        </w:rPr>
        <w:t xml:space="preserve"> СЕЛЬСКОГО ПОСЕЛЕНИЯ</w:t>
      </w:r>
    </w:p>
    <w:p w:rsidR="00AA62C9" w:rsidRDefault="00AA62C9" w:rsidP="00AA62C9">
      <w:pPr>
        <w:pStyle w:val="1"/>
        <w:ind w:firstLine="0"/>
        <w:jc w:val="center"/>
      </w:pPr>
    </w:p>
    <w:p w:rsidR="00AA62C9" w:rsidRPr="00AA62C9" w:rsidRDefault="00AA62C9" w:rsidP="00AA62C9">
      <w:pPr>
        <w:pStyle w:val="1"/>
        <w:ind w:firstLine="0"/>
        <w:jc w:val="center"/>
        <w:rPr>
          <w:b/>
        </w:rPr>
      </w:pPr>
      <w:r w:rsidRPr="00AA62C9">
        <w:rPr>
          <w:b/>
        </w:rPr>
        <w:t>РЕШЕНИЕ</w:t>
      </w:r>
    </w:p>
    <w:p w:rsidR="00AA62C9" w:rsidRDefault="00AA62C9" w:rsidP="00AA62C9">
      <w:pPr>
        <w:pStyle w:val="1"/>
        <w:ind w:firstLine="0"/>
        <w:jc w:val="center"/>
      </w:pPr>
    </w:p>
    <w:p w:rsidR="00AA62C9" w:rsidRDefault="00AA62C9" w:rsidP="00AA62C9">
      <w:pPr>
        <w:pStyle w:val="1"/>
        <w:ind w:firstLine="0"/>
      </w:pPr>
      <w:r>
        <w:t>от ______________ № ___</w:t>
      </w:r>
    </w:p>
    <w:p w:rsidR="00AA62C9" w:rsidRDefault="005B4726" w:rsidP="00AA62C9">
      <w:pPr>
        <w:pStyle w:val="1"/>
        <w:ind w:firstLine="0"/>
      </w:pPr>
      <w:r>
        <w:t>д. Ботово</w:t>
      </w:r>
    </w:p>
    <w:p w:rsidR="00AA62C9" w:rsidRDefault="00AA62C9" w:rsidP="00AA62C9">
      <w:pPr>
        <w:pStyle w:val="1"/>
        <w:ind w:firstLine="0"/>
      </w:pPr>
    </w:p>
    <w:p w:rsidR="00AA62C9" w:rsidRDefault="00AA62C9" w:rsidP="00AA62C9">
      <w:pPr>
        <w:pStyle w:val="1"/>
        <w:ind w:right="4536" w:firstLine="0"/>
      </w:pPr>
      <w:r>
        <w:t xml:space="preserve">О внесении изменений в решение Совета </w:t>
      </w:r>
      <w:r w:rsidR="005B4726">
        <w:t>Яргомжского</w:t>
      </w:r>
      <w:r>
        <w:t xml:space="preserve"> сельс</w:t>
      </w:r>
      <w:r w:rsidR="00107FF3">
        <w:t>кого поселения от 15.06.2018 № 49</w:t>
      </w:r>
      <w:r>
        <w:t xml:space="preserve"> «Об утверждении Правил благоустройства на территории </w:t>
      </w:r>
      <w:r w:rsidR="005B4726">
        <w:t xml:space="preserve">Яргомжского </w:t>
      </w:r>
      <w:r>
        <w:t xml:space="preserve">сельского поселения» </w:t>
      </w:r>
    </w:p>
    <w:p w:rsidR="00AA62C9" w:rsidRDefault="00AA62C9" w:rsidP="00AA62C9">
      <w:pPr>
        <w:pStyle w:val="1"/>
        <w:ind w:firstLine="0"/>
      </w:pPr>
    </w:p>
    <w:p w:rsidR="00AA62C9" w:rsidRDefault="00AA62C9" w:rsidP="00AA62C9">
      <w:pPr>
        <w:pStyle w:val="1"/>
      </w:pPr>
      <w:proofErr w:type="gramStart"/>
      <w:r>
        <w:t xml:space="preserve">В соответствии с </w:t>
      </w:r>
      <w:r w:rsidR="00A606C2">
        <w:t xml:space="preserve">Федеральным законом от 27.12.2018 № 532-ФЗ «О внесении изменений в статьи 27 и 47.6 Федерального закона "Об объектах культурного наследия (памятниках истории и культуры) народов Российской Федерации», </w:t>
      </w:r>
      <w:r>
        <w:t xml:space="preserve">Федеральным законом от 06.10.2003 № 131-ФЗ «Об общих принципах организации местного самоуправления в Российской Федерации», Уставом </w:t>
      </w:r>
      <w:r w:rsidR="005B4726">
        <w:t xml:space="preserve">Яргомжского </w:t>
      </w:r>
      <w:r>
        <w:t xml:space="preserve">сельского поселения, Совет </w:t>
      </w:r>
      <w:r w:rsidR="005B4726">
        <w:t xml:space="preserve">Яргомжского </w:t>
      </w:r>
      <w:r>
        <w:t>сельского поселения</w:t>
      </w:r>
      <w:proofErr w:type="gramEnd"/>
    </w:p>
    <w:p w:rsidR="00AA62C9" w:rsidRDefault="00AA62C9" w:rsidP="00AA62C9">
      <w:pPr>
        <w:spacing w:after="0" w:line="240" w:lineRule="auto"/>
        <w:rPr>
          <w:rFonts w:ascii="Times New Roman" w:hAnsi="Times New Roman"/>
          <w:b/>
          <w:sz w:val="26"/>
          <w:szCs w:val="26"/>
        </w:rPr>
      </w:pPr>
    </w:p>
    <w:p w:rsidR="00AA62C9" w:rsidRDefault="00AA62C9" w:rsidP="00AA62C9">
      <w:pPr>
        <w:spacing w:after="0" w:line="240" w:lineRule="auto"/>
        <w:ind w:firstLine="709"/>
        <w:rPr>
          <w:rFonts w:ascii="Times New Roman" w:hAnsi="Times New Roman"/>
          <w:sz w:val="26"/>
          <w:szCs w:val="26"/>
        </w:rPr>
      </w:pPr>
      <w:r>
        <w:rPr>
          <w:rFonts w:ascii="Times New Roman" w:hAnsi="Times New Roman"/>
          <w:sz w:val="26"/>
          <w:szCs w:val="26"/>
        </w:rPr>
        <w:t>РЕШИЛ:</w:t>
      </w:r>
    </w:p>
    <w:p w:rsidR="00AA62C9" w:rsidRDefault="00AA62C9" w:rsidP="00AA62C9">
      <w:pPr>
        <w:spacing w:after="0" w:line="240" w:lineRule="auto"/>
        <w:rPr>
          <w:rFonts w:ascii="Times New Roman" w:hAnsi="Times New Roman"/>
          <w:sz w:val="26"/>
          <w:szCs w:val="26"/>
        </w:rPr>
      </w:pPr>
    </w:p>
    <w:p w:rsidR="00E02D48" w:rsidRPr="008217F1" w:rsidRDefault="00AA62C9" w:rsidP="00252BD4">
      <w:pPr>
        <w:pStyle w:val="a3"/>
        <w:numPr>
          <w:ilvl w:val="0"/>
          <w:numId w:val="1"/>
        </w:numPr>
        <w:spacing w:after="0" w:line="240" w:lineRule="auto"/>
        <w:ind w:left="0" w:firstLine="709"/>
        <w:jc w:val="both"/>
        <w:rPr>
          <w:rFonts w:ascii="Times New Roman" w:hAnsi="Times New Roman" w:cs="Times New Roman"/>
          <w:sz w:val="26"/>
          <w:szCs w:val="26"/>
        </w:rPr>
      </w:pPr>
      <w:r w:rsidRPr="008217F1">
        <w:rPr>
          <w:rFonts w:ascii="Times New Roman" w:hAnsi="Times New Roman" w:cs="Times New Roman"/>
          <w:sz w:val="26"/>
          <w:szCs w:val="26"/>
        </w:rPr>
        <w:t xml:space="preserve">Внести в Правила благоустройства, утвержденные решением Совета </w:t>
      </w:r>
      <w:r w:rsidR="005B4726" w:rsidRPr="005B4726">
        <w:rPr>
          <w:rFonts w:ascii="Times New Roman" w:hAnsi="Times New Roman" w:cs="Times New Roman"/>
          <w:sz w:val="28"/>
          <w:szCs w:val="28"/>
        </w:rPr>
        <w:t>Яргомжского</w:t>
      </w:r>
      <w:r w:rsidR="005B4726" w:rsidRPr="008217F1">
        <w:rPr>
          <w:rFonts w:ascii="Times New Roman" w:hAnsi="Times New Roman" w:cs="Times New Roman"/>
          <w:sz w:val="26"/>
          <w:szCs w:val="26"/>
        </w:rPr>
        <w:t xml:space="preserve"> </w:t>
      </w:r>
      <w:r w:rsidRPr="008217F1">
        <w:rPr>
          <w:rFonts w:ascii="Times New Roman" w:hAnsi="Times New Roman" w:cs="Times New Roman"/>
          <w:sz w:val="26"/>
          <w:szCs w:val="26"/>
        </w:rPr>
        <w:t>сельс</w:t>
      </w:r>
      <w:r w:rsidR="00107FF3">
        <w:rPr>
          <w:rFonts w:ascii="Times New Roman" w:hAnsi="Times New Roman" w:cs="Times New Roman"/>
          <w:sz w:val="26"/>
          <w:szCs w:val="26"/>
        </w:rPr>
        <w:t>кого поселения от 15.06.2018 № 49</w:t>
      </w:r>
      <w:r w:rsidR="00E02D48" w:rsidRPr="008217F1">
        <w:rPr>
          <w:rFonts w:ascii="Times New Roman" w:hAnsi="Times New Roman" w:cs="Times New Roman"/>
          <w:sz w:val="26"/>
          <w:szCs w:val="26"/>
        </w:rPr>
        <w:t xml:space="preserve"> (далее – Правила)</w:t>
      </w:r>
      <w:r w:rsidRPr="008217F1">
        <w:rPr>
          <w:rFonts w:ascii="Times New Roman" w:hAnsi="Times New Roman" w:cs="Times New Roman"/>
          <w:sz w:val="26"/>
          <w:szCs w:val="26"/>
        </w:rPr>
        <w:t xml:space="preserve">, </w:t>
      </w:r>
      <w:r w:rsidR="00E02D48" w:rsidRPr="008217F1">
        <w:rPr>
          <w:rFonts w:ascii="Times New Roman" w:hAnsi="Times New Roman" w:cs="Times New Roman"/>
          <w:sz w:val="26"/>
          <w:szCs w:val="26"/>
        </w:rPr>
        <w:t>следующие изменения:</w:t>
      </w:r>
    </w:p>
    <w:p w:rsidR="00171E05" w:rsidRPr="008217F1" w:rsidRDefault="00171E05" w:rsidP="00252BD4">
      <w:pPr>
        <w:pStyle w:val="a3"/>
        <w:numPr>
          <w:ilvl w:val="1"/>
          <w:numId w:val="1"/>
        </w:numPr>
        <w:spacing w:after="0" w:line="240" w:lineRule="auto"/>
        <w:ind w:left="0" w:firstLine="709"/>
        <w:jc w:val="both"/>
        <w:rPr>
          <w:rFonts w:ascii="Times New Roman" w:hAnsi="Times New Roman" w:cs="Times New Roman"/>
          <w:sz w:val="26"/>
          <w:szCs w:val="26"/>
        </w:rPr>
      </w:pPr>
      <w:r w:rsidRPr="008217F1">
        <w:rPr>
          <w:rFonts w:ascii="Times New Roman" w:hAnsi="Times New Roman" w:cs="Times New Roman"/>
          <w:sz w:val="26"/>
          <w:szCs w:val="26"/>
        </w:rPr>
        <w:t>подпункт 16 пункта 1.3 Правил после слова «место» дополнить словом (площадка);</w:t>
      </w:r>
    </w:p>
    <w:p w:rsidR="00171E05" w:rsidRPr="008217F1" w:rsidRDefault="00171E05" w:rsidP="00252BD4">
      <w:pPr>
        <w:pStyle w:val="a3"/>
        <w:numPr>
          <w:ilvl w:val="1"/>
          <w:numId w:val="1"/>
        </w:numPr>
        <w:spacing w:after="0" w:line="240" w:lineRule="auto"/>
        <w:ind w:left="0" w:firstLine="709"/>
        <w:jc w:val="both"/>
        <w:rPr>
          <w:rFonts w:ascii="Times New Roman" w:hAnsi="Times New Roman" w:cs="Times New Roman"/>
          <w:sz w:val="26"/>
          <w:szCs w:val="26"/>
        </w:rPr>
      </w:pPr>
      <w:r w:rsidRPr="008217F1">
        <w:rPr>
          <w:rFonts w:ascii="Times New Roman" w:hAnsi="Times New Roman" w:cs="Times New Roman"/>
          <w:sz w:val="26"/>
          <w:szCs w:val="26"/>
        </w:rPr>
        <w:t>пункт 1.3 Правил дополнить подпунктами 50 – 52 следующего содержания:</w:t>
      </w:r>
    </w:p>
    <w:p w:rsidR="00171E05" w:rsidRPr="008217F1" w:rsidRDefault="00171E05" w:rsidP="00252BD4">
      <w:pPr>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w:t>
      </w:r>
      <w:r w:rsidR="004F7C12" w:rsidRPr="008217F1">
        <w:rPr>
          <w:rFonts w:ascii="Times New Roman" w:hAnsi="Times New Roman" w:cs="Times New Roman"/>
          <w:sz w:val="26"/>
          <w:szCs w:val="26"/>
        </w:rPr>
        <w:t xml:space="preserve">; </w:t>
      </w:r>
      <w:r w:rsidRPr="008217F1">
        <w:rPr>
          <w:rFonts w:ascii="Times New Roman" w:hAnsi="Times New Roman" w:cs="Times New Roman"/>
          <w:sz w:val="26"/>
          <w:szCs w:val="26"/>
        </w:rPr>
        <w:t>50) жидкие коммунальные отходы- отходы жизнедеятельности населения в не канализованных зданиях и прочие аналогичные отходы, не относящиеся к твердым коммунальным отходам;</w:t>
      </w:r>
    </w:p>
    <w:p w:rsidR="00171E05" w:rsidRPr="008217F1" w:rsidRDefault="00171E05" w:rsidP="00252BD4">
      <w:pPr>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 xml:space="preserve">51) погрузка </w:t>
      </w:r>
      <w:r w:rsidR="000375BE">
        <w:rPr>
          <w:rFonts w:ascii="Times New Roman" w:hAnsi="Times New Roman" w:cs="Times New Roman"/>
          <w:sz w:val="26"/>
          <w:szCs w:val="26"/>
        </w:rPr>
        <w:t>ТКО</w:t>
      </w:r>
      <w:r w:rsidRPr="008217F1">
        <w:rPr>
          <w:rFonts w:ascii="Times New Roman" w:hAnsi="Times New Roman" w:cs="Times New Roman"/>
          <w:sz w:val="26"/>
          <w:szCs w:val="26"/>
        </w:rPr>
        <w:t xml:space="preserve"> - перемещение твердых коммунальных отходов из мест (площадок) накопления </w:t>
      </w:r>
      <w:r w:rsidR="000375BE">
        <w:rPr>
          <w:rFonts w:ascii="Times New Roman" w:hAnsi="Times New Roman" w:cs="Times New Roman"/>
          <w:sz w:val="26"/>
          <w:szCs w:val="26"/>
        </w:rPr>
        <w:t>ТКО</w:t>
      </w:r>
      <w:r w:rsidRPr="008217F1">
        <w:rPr>
          <w:rFonts w:ascii="Times New Roman" w:hAnsi="Times New Roman" w:cs="Times New Roman"/>
          <w:sz w:val="26"/>
          <w:szCs w:val="26"/>
        </w:rPr>
        <w:t xml:space="preserve"> или иных мест, с которых осуществляется погрузка </w:t>
      </w:r>
      <w:r w:rsidR="000375BE">
        <w:rPr>
          <w:rFonts w:ascii="Times New Roman" w:hAnsi="Times New Roman" w:cs="Times New Roman"/>
          <w:sz w:val="26"/>
          <w:szCs w:val="26"/>
        </w:rPr>
        <w:t>ТКО</w:t>
      </w:r>
      <w:r w:rsidRPr="008217F1">
        <w:rPr>
          <w:rFonts w:ascii="Times New Roman" w:hAnsi="Times New Roman" w:cs="Times New Roman"/>
          <w:sz w:val="26"/>
          <w:szCs w:val="26"/>
        </w:rPr>
        <w:t xml:space="preserve">, в мусоровоз в целях их транспортирования, а также уборка мест погрузки </w:t>
      </w:r>
      <w:r w:rsidR="000375BE">
        <w:rPr>
          <w:rFonts w:ascii="Times New Roman" w:hAnsi="Times New Roman" w:cs="Times New Roman"/>
          <w:sz w:val="26"/>
          <w:szCs w:val="26"/>
        </w:rPr>
        <w:t>ТКО</w:t>
      </w:r>
      <w:r w:rsidRPr="008217F1">
        <w:rPr>
          <w:rFonts w:ascii="Times New Roman" w:hAnsi="Times New Roman" w:cs="Times New Roman"/>
          <w:sz w:val="26"/>
          <w:szCs w:val="26"/>
        </w:rPr>
        <w:t>;</w:t>
      </w:r>
    </w:p>
    <w:p w:rsidR="00171E05" w:rsidRDefault="00171E05" w:rsidP="00252BD4">
      <w:pPr>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 xml:space="preserve">52) уборка мест погрузки </w:t>
      </w:r>
      <w:r w:rsidR="000375BE">
        <w:rPr>
          <w:rFonts w:ascii="Times New Roman" w:hAnsi="Times New Roman" w:cs="Times New Roman"/>
          <w:sz w:val="26"/>
          <w:szCs w:val="26"/>
        </w:rPr>
        <w:t>ТКО</w:t>
      </w:r>
      <w:r w:rsidRPr="008217F1">
        <w:rPr>
          <w:rFonts w:ascii="Times New Roman" w:hAnsi="Times New Roman" w:cs="Times New Roman"/>
          <w:sz w:val="26"/>
          <w:szCs w:val="26"/>
        </w:rPr>
        <w:t xml:space="preserve"> - действия по подбору оброненных (просыпавшихся и др.) при погрузке </w:t>
      </w:r>
      <w:r w:rsidR="000375BE">
        <w:rPr>
          <w:rFonts w:ascii="Times New Roman" w:hAnsi="Times New Roman" w:cs="Times New Roman"/>
          <w:sz w:val="26"/>
          <w:szCs w:val="26"/>
        </w:rPr>
        <w:t>ТКО</w:t>
      </w:r>
      <w:r w:rsidRPr="008217F1">
        <w:rPr>
          <w:rFonts w:ascii="Times New Roman" w:hAnsi="Times New Roman" w:cs="Times New Roman"/>
          <w:sz w:val="26"/>
          <w:szCs w:val="26"/>
        </w:rPr>
        <w:t xml:space="preserve"> и перемещению их в мусоровоз.</w:t>
      </w:r>
      <w:r w:rsidR="004F7C12" w:rsidRPr="008217F1">
        <w:rPr>
          <w:rFonts w:ascii="Times New Roman" w:hAnsi="Times New Roman" w:cs="Times New Roman"/>
          <w:sz w:val="26"/>
          <w:szCs w:val="26"/>
        </w:rPr>
        <w:t>»;</w:t>
      </w:r>
    </w:p>
    <w:p w:rsidR="00D45E9F" w:rsidRPr="00292C1A" w:rsidRDefault="00D45E9F" w:rsidP="00D45E9F">
      <w:pPr>
        <w:pStyle w:val="a3"/>
        <w:numPr>
          <w:ilvl w:val="1"/>
          <w:numId w:val="1"/>
        </w:numPr>
        <w:spacing w:after="0" w:line="240" w:lineRule="auto"/>
        <w:ind w:left="0" w:firstLine="709"/>
        <w:jc w:val="both"/>
        <w:rPr>
          <w:rFonts w:ascii="Times New Roman" w:hAnsi="Times New Roman"/>
          <w:sz w:val="26"/>
          <w:szCs w:val="26"/>
        </w:rPr>
      </w:pPr>
      <w:r w:rsidRPr="00292C1A">
        <w:rPr>
          <w:rFonts w:ascii="Times New Roman" w:hAnsi="Times New Roman"/>
          <w:sz w:val="26"/>
          <w:szCs w:val="26"/>
        </w:rPr>
        <w:t>наименование раздела 2 Правил изложить в следующей редакции:</w:t>
      </w:r>
    </w:p>
    <w:p w:rsidR="00D45E9F" w:rsidRPr="008217F1" w:rsidRDefault="00D45E9F" w:rsidP="00D45E9F">
      <w:pPr>
        <w:spacing w:after="0" w:line="240" w:lineRule="auto"/>
        <w:ind w:firstLine="709"/>
        <w:jc w:val="both"/>
        <w:rPr>
          <w:rFonts w:ascii="Times New Roman" w:hAnsi="Times New Roman" w:cs="Times New Roman"/>
          <w:sz w:val="26"/>
          <w:szCs w:val="26"/>
        </w:rPr>
      </w:pPr>
      <w:r w:rsidRPr="00292C1A">
        <w:rPr>
          <w:rFonts w:ascii="Times New Roman" w:hAnsi="Times New Roman" w:cs="Times New Roman"/>
          <w:sz w:val="26"/>
          <w:szCs w:val="26"/>
        </w:rPr>
        <w:t xml:space="preserve">«2. Содержание территорий общего пользования и территорий, </w:t>
      </w:r>
      <w:r w:rsidR="000D6777" w:rsidRPr="00292C1A">
        <w:rPr>
          <w:rFonts w:ascii="Times New Roman" w:hAnsi="Times New Roman" w:cs="Times New Roman"/>
          <w:sz w:val="26"/>
          <w:szCs w:val="26"/>
        </w:rPr>
        <w:t xml:space="preserve">находящихся во владении и (или) пользовании </w:t>
      </w:r>
      <w:r w:rsidRPr="00292C1A">
        <w:rPr>
          <w:rFonts w:ascii="Times New Roman" w:hAnsi="Times New Roman" w:cs="Times New Roman"/>
          <w:sz w:val="26"/>
          <w:szCs w:val="26"/>
        </w:rPr>
        <w:t>юридически</w:t>
      </w:r>
      <w:r w:rsidR="000D6777" w:rsidRPr="00292C1A">
        <w:rPr>
          <w:rFonts w:ascii="Times New Roman" w:hAnsi="Times New Roman" w:cs="Times New Roman"/>
          <w:sz w:val="26"/>
          <w:szCs w:val="26"/>
        </w:rPr>
        <w:t>х</w:t>
      </w:r>
      <w:r w:rsidRPr="00292C1A">
        <w:rPr>
          <w:rFonts w:ascii="Times New Roman" w:hAnsi="Times New Roman" w:cs="Times New Roman"/>
          <w:sz w:val="26"/>
          <w:szCs w:val="26"/>
        </w:rPr>
        <w:t xml:space="preserve"> и физически</w:t>
      </w:r>
      <w:r w:rsidR="000D6777" w:rsidRPr="00292C1A">
        <w:rPr>
          <w:rFonts w:ascii="Times New Roman" w:hAnsi="Times New Roman" w:cs="Times New Roman"/>
          <w:sz w:val="26"/>
          <w:szCs w:val="26"/>
        </w:rPr>
        <w:t>х</w:t>
      </w:r>
      <w:r w:rsidRPr="00292C1A">
        <w:rPr>
          <w:rFonts w:ascii="Times New Roman" w:hAnsi="Times New Roman" w:cs="Times New Roman"/>
          <w:sz w:val="26"/>
          <w:szCs w:val="26"/>
        </w:rPr>
        <w:t xml:space="preserve"> лиц (в том числе индивидуальны</w:t>
      </w:r>
      <w:r w:rsidR="000D6777" w:rsidRPr="00292C1A">
        <w:rPr>
          <w:rFonts w:ascii="Times New Roman" w:hAnsi="Times New Roman" w:cs="Times New Roman"/>
          <w:sz w:val="26"/>
          <w:szCs w:val="26"/>
        </w:rPr>
        <w:t>х</w:t>
      </w:r>
      <w:bookmarkStart w:id="0" w:name="_GoBack"/>
      <w:bookmarkEnd w:id="0"/>
      <w:r w:rsidRPr="00292C1A">
        <w:rPr>
          <w:rFonts w:ascii="Times New Roman" w:hAnsi="Times New Roman" w:cs="Times New Roman"/>
          <w:sz w:val="26"/>
          <w:szCs w:val="26"/>
        </w:rPr>
        <w:t xml:space="preserve"> предпринимател</w:t>
      </w:r>
      <w:r w:rsidR="000D6777" w:rsidRPr="00292C1A">
        <w:rPr>
          <w:rFonts w:ascii="Times New Roman" w:hAnsi="Times New Roman" w:cs="Times New Roman"/>
          <w:sz w:val="26"/>
          <w:szCs w:val="26"/>
        </w:rPr>
        <w:t>ей</w:t>
      </w:r>
      <w:r w:rsidRPr="00292C1A">
        <w:rPr>
          <w:rFonts w:ascii="Times New Roman" w:hAnsi="Times New Roman" w:cs="Times New Roman"/>
          <w:sz w:val="26"/>
          <w:szCs w:val="26"/>
        </w:rPr>
        <w:t>)</w:t>
      </w:r>
      <w:r w:rsidR="009277D1" w:rsidRPr="00292C1A">
        <w:rPr>
          <w:rFonts w:ascii="Times New Roman" w:hAnsi="Times New Roman" w:cs="Times New Roman"/>
          <w:sz w:val="26"/>
          <w:szCs w:val="26"/>
        </w:rPr>
        <w:t>,</w:t>
      </w:r>
      <w:r w:rsidRPr="00292C1A">
        <w:rPr>
          <w:rFonts w:ascii="Times New Roman" w:hAnsi="Times New Roman" w:cs="Times New Roman"/>
          <w:sz w:val="26"/>
          <w:szCs w:val="26"/>
        </w:rPr>
        <w:t xml:space="preserve"> и порядок пользования такими территориями»;</w:t>
      </w:r>
    </w:p>
    <w:p w:rsidR="0030250C" w:rsidRPr="008217F1" w:rsidRDefault="0030250C" w:rsidP="00252BD4">
      <w:pPr>
        <w:pStyle w:val="a3"/>
        <w:numPr>
          <w:ilvl w:val="1"/>
          <w:numId w:val="1"/>
        </w:numPr>
        <w:spacing w:after="0" w:line="240" w:lineRule="auto"/>
        <w:ind w:left="0" w:firstLine="709"/>
        <w:jc w:val="both"/>
        <w:rPr>
          <w:rFonts w:ascii="Times New Roman" w:hAnsi="Times New Roman" w:cs="Times New Roman"/>
          <w:sz w:val="26"/>
          <w:szCs w:val="26"/>
        </w:rPr>
      </w:pPr>
      <w:r w:rsidRPr="008217F1">
        <w:rPr>
          <w:rFonts w:ascii="Times New Roman" w:hAnsi="Times New Roman" w:cs="Times New Roman"/>
          <w:sz w:val="26"/>
          <w:szCs w:val="26"/>
        </w:rPr>
        <w:t>подпункт 9 пункта 2.5 Правил изложить в следующей редакции:</w:t>
      </w:r>
    </w:p>
    <w:p w:rsidR="0030250C" w:rsidRPr="008217F1" w:rsidRDefault="0030250C" w:rsidP="00252BD4">
      <w:pPr>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 xml:space="preserve">«9) выносить бытовой мусор и отходы в урны, складировать в контейнерах горящие, раскаленные или горячие отходы, </w:t>
      </w:r>
      <w:r w:rsidR="000375BE">
        <w:rPr>
          <w:rFonts w:ascii="Times New Roman" w:hAnsi="Times New Roman" w:cs="Times New Roman"/>
          <w:sz w:val="26"/>
          <w:szCs w:val="26"/>
        </w:rPr>
        <w:t>КГО</w:t>
      </w:r>
      <w:r w:rsidRPr="008217F1">
        <w:rPr>
          <w:rFonts w:ascii="Times New Roman" w:hAnsi="Times New Roman" w:cs="Times New Roman"/>
          <w:sz w:val="26"/>
          <w:szCs w:val="26"/>
        </w:rPr>
        <w:t xml:space="preserve">, снег и лед, осветительные </w:t>
      </w:r>
      <w:r w:rsidRPr="008217F1">
        <w:rPr>
          <w:rFonts w:ascii="Times New Roman" w:hAnsi="Times New Roman" w:cs="Times New Roman"/>
          <w:sz w:val="26"/>
          <w:szCs w:val="26"/>
        </w:rPr>
        <w:lastRenderedPageBreak/>
        <w:t>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
    <w:p w:rsidR="0030250C" w:rsidRPr="008217F1" w:rsidRDefault="0030250C" w:rsidP="00252BD4">
      <w:pPr>
        <w:pStyle w:val="a3"/>
        <w:numPr>
          <w:ilvl w:val="1"/>
          <w:numId w:val="1"/>
        </w:numPr>
        <w:spacing w:after="0" w:line="240" w:lineRule="auto"/>
        <w:ind w:left="0" w:firstLine="709"/>
        <w:jc w:val="both"/>
        <w:rPr>
          <w:rFonts w:ascii="Times New Roman" w:hAnsi="Times New Roman" w:cs="Times New Roman"/>
          <w:sz w:val="26"/>
          <w:szCs w:val="26"/>
        </w:rPr>
      </w:pPr>
      <w:r w:rsidRPr="008217F1">
        <w:rPr>
          <w:rFonts w:ascii="Times New Roman" w:hAnsi="Times New Roman" w:cs="Times New Roman"/>
          <w:sz w:val="26"/>
          <w:szCs w:val="26"/>
        </w:rPr>
        <w:t>подпункт 15 пункта 2.5 Правил изложить в следующей редакции:</w:t>
      </w:r>
    </w:p>
    <w:p w:rsidR="0030250C" w:rsidRPr="008217F1" w:rsidRDefault="0030250C" w:rsidP="00252BD4">
      <w:pPr>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«15) выгружать мусор и грунт в иных местах, кроме специально отведенных для этой цели, согласованных с органами, осуществляющими санитарно-эпидемиологический надзор и экологический контроль, использовать ТКО на подсыпку дорог, стройплощадок, укрепление грунта и другие виды работ; применять ТКО для рекультивации земель и карьеров;»;</w:t>
      </w:r>
    </w:p>
    <w:p w:rsidR="0030250C" w:rsidRPr="008217F1" w:rsidRDefault="0030250C" w:rsidP="00252BD4">
      <w:pPr>
        <w:pStyle w:val="a3"/>
        <w:numPr>
          <w:ilvl w:val="1"/>
          <w:numId w:val="1"/>
        </w:numPr>
        <w:spacing w:after="0" w:line="240" w:lineRule="auto"/>
        <w:ind w:left="0" w:firstLine="709"/>
        <w:jc w:val="both"/>
        <w:rPr>
          <w:rFonts w:ascii="Times New Roman" w:hAnsi="Times New Roman" w:cs="Times New Roman"/>
          <w:sz w:val="26"/>
          <w:szCs w:val="26"/>
        </w:rPr>
      </w:pPr>
      <w:r w:rsidRPr="008217F1">
        <w:rPr>
          <w:rFonts w:ascii="Times New Roman" w:hAnsi="Times New Roman" w:cs="Times New Roman"/>
          <w:sz w:val="26"/>
          <w:szCs w:val="26"/>
        </w:rPr>
        <w:t>пункт 2.10 Правил изложить в следующей редакции:</w:t>
      </w:r>
    </w:p>
    <w:p w:rsidR="0030250C" w:rsidRPr="008217F1" w:rsidRDefault="0030250C" w:rsidP="00252BD4">
      <w:pPr>
        <w:autoSpaceDE w:val="0"/>
        <w:autoSpaceDN w:val="0"/>
        <w:adjustRightInd w:val="0"/>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 xml:space="preserve">«2.10. </w:t>
      </w:r>
      <w:r w:rsidRPr="00361C99">
        <w:rPr>
          <w:rFonts w:ascii="Times New Roman" w:hAnsi="Times New Roman" w:cs="Times New Roman"/>
          <w:sz w:val="26"/>
          <w:szCs w:val="26"/>
        </w:rPr>
        <w:t>Ответственность за сбор,</w:t>
      </w:r>
      <w:r w:rsidRPr="008217F1">
        <w:rPr>
          <w:rFonts w:ascii="Times New Roman" w:hAnsi="Times New Roman" w:cs="Times New Roman"/>
          <w:sz w:val="26"/>
          <w:szCs w:val="26"/>
        </w:rPr>
        <w:t xml:space="preserve"> накопле</w:t>
      </w:r>
      <w:r w:rsidR="00400970">
        <w:rPr>
          <w:rFonts w:ascii="Times New Roman" w:hAnsi="Times New Roman" w:cs="Times New Roman"/>
          <w:sz w:val="26"/>
          <w:szCs w:val="26"/>
        </w:rPr>
        <w:t>ние, временное хранение и учет,</w:t>
      </w:r>
      <w:r w:rsidRPr="008217F1">
        <w:rPr>
          <w:rFonts w:ascii="Times New Roman" w:hAnsi="Times New Roman" w:cs="Times New Roman"/>
          <w:sz w:val="26"/>
          <w:szCs w:val="26"/>
        </w:rPr>
        <w:t xml:space="preserve"> строительных отходов несут юридические и физические лица, индивидуальные предприниматели, в процессе хозяйственной деятельности которых образуются строительные отходы.</w:t>
      </w:r>
    </w:p>
    <w:p w:rsidR="0030250C" w:rsidRPr="008217F1" w:rsidRDefault="0030250C" w:rsidP="00252BD4">
      <w:pPr>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Юридические и физические лица, индивидуальные предприниматели, в процессе деятельности которых образуются строительные отходы, обязаны иметь договоры с перевозчиками и получателями строительных отходов на их транспортирование, переработку, обезвреживание, размещение или, при наличии соответствующих лицензий, производить данные виды деятельности самостоятельно</w:t>
      </w:r>
      <w:proofErr w:type="gramStart"/>
      <w:r w:rsidRPr="008217F1">
        <w:rPr>
          <w:rFonts w:ascii="Times New Roman" w:hAnsi="Times New Roman" w:cs="Times New Roman"/>
          <w:sz w:val="26"/>
          <w:szCs w:val="26"/>
        </w:rPr>
        <w:t>.»;</w:t>
      </w:r>
      <w:proofErr w:type="gramEnd"/>
    </w:p>
    <w:p w:rsidR="0030250C" w:rsidRPr="008217F1" w:rsidRDefault="0030250C" w:rsidP="00252BD4">
      <w:pPr>
        <w:pStyle w:val="a3"/>
        <w:numPr>
          <w:ilvl w:val="1"/>
          <w:numId w:val="1"/>
        </w:numPr>
        <w:spacing w:after="0" w:line="240" w:lineRule="auto"/>
        <w:ind w:left="0" w:firstLine="709"/>
        <w:jc w:val="both"/>
        <w:rPr>
          <w:rFonts w:ascii="Times New Roman" w:hAnsi="Times New Roman" w:cs="Times New Roman"/>
          <w:sz w:val="26"/>
          <w:szCs w:val="26"/>
        </w:rPr>
      </w:pPr>
      <w:r w:rsidRPr="008217F1">
        <w:rPr>
          <w:rFonts w:ascii="Times New Roman" w:hAnsi="Times New Roman" w:cs="Times New Roman"/>
          <w:sz w:val="26"/>
          <w:szCs w:val="26"/>
        </w:rPr>
        <w:t xml:space="preserve">пункт 2.13.3 Правил </w:t>
      </w:r>
      <w:r w:rsidR="004271C5">
        <w:rPr>
          <w:rFonts w:ascii="Times New Roman" w:hAnsi="Times New Roman" w:cs="Times New Roman"/>
          <w:sz w:val="26"/>
          <w:szCs w:val="26"/>
        </w:rPr>
        <w:t>изложить в следующей редакции</w:t>
      </w:r>
      <w:r w:rsidRPr="008217F1">
        <w:rPr>
          <w:rFonts w:ascii="Times New Roman" w:hAnsi="Times New Roman" w:cs="Times New Roman"/>
          <w:sz w:val="26"/>
          <w:szCs w:val="26"/>
        </w:rPr>
        <w:t>:</w:t>
      </w:r>
    </w:p>
    <w:p w:rsidR="004271C5" w:rsidRDefault="0030250C" w:rsidP="004271C5">
      <w:pPr>
        <w:autoSpaceDE w:val="0"/>
        <w:autoSpaceDN w:val="0"/>
        <w:adjustRightInd w:val="0"/>
        <w:spacing w:after="0" w:line="240" w:lineRule="auto"/>
        <w:ind w:firstLine="540"/>
        <w:jc w:val="both"/>
        <w:rPr>
          <w:rFonts w:ascii="Times New Roman" w:hAnsi="Times New Roman" w:cs="Times New Roman"/>
          <w:sz w:val="26"/>
          <w:szCs w:val="26"/>
        </w:rPr>
      </w:pPr>
      <w:r w:rsidRPr="008217F1">
        <w:rPr>
          <w:rFonts w:ascii="Times New Roman" w:hAnsi="Times New Roman" w:cs="Times New Roman"/>
          <w:sz w:val="26"/>
          <w:szCs w:val="26"/>
        </w:rPr>
        <w:t>«</w:t>
      </w:r>
      <w:r w:rsidR="004271C5">
        <w:rPr>
          <w:rFonts w:ascii="Times New Roman" w:hAnsi="Times New Roman" w:cs="Times New Roman"/>
          <w:sz w:val="26"/>
          <w:szCs w:val="26"/>
        </w:rPr>
        <w:t>2.13.3. Накопление ТКО осуществляется способами, исключающими угрозу причинения вреда жизни, здоровью граждан, окружающей среде, а также загрязнение прилегающих к местам накопления ТКО территорий компонентами ТКО, просыпавшимися (высыпавшимися) в процессе накопления.</w:t>
      </w:r>
    </w:p>
    <w:p w:rsidR="0030250C" w:rsidRPr="008217F1" w:rsidRDefault="0030250C" w:rsidP="00252BD4">
      <w:pPr>
        <w:autoSpaceDE w:val="0"/>
        <w:autoSpaceDN w:val="0"/>
        <w:adjustRightInd w:val="0"/>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 xml:space="preserve">Независимо от типа емкости объем складируемых отходов не должен превышать объема соответствующей емкости для накопления ТКО. Во избежание попадания атмосферных осадков в контейнер, разноса отходов порывами ветра, животными и птицами, крышка емкости для накопления ТКО при ее наличии должна быть плотно закрыта. Уборка компонентов ТКО, просыпавшихся (высыпавшихся) при погрузке их в мусоровоз, незамедлительно выполняется операторами по обращению с ТКО, осуществляющими транспортирование отходов при условии соблюдения правил накопления ТКО. </w:t>
      </w:r>
    </w:p>
    <w:p w:rsidR="0030250C" w:rsidRPr="008217F1" w:rsidRDefault="0030250C" w:rsidP="00252BD4">
      <w:pPr>
        <w:autoSpaceDE w:val="0"/>
        <w:autoSpaceDN w:val="0"/>
        <w:adjustRightInd w:val="0"/>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 xml:space="preserve">Потребители осуществляют складирование </w:t>
      </w:r>
      <w:r w:rsidR="00F9449E">
        <w:rPr>
          <w:rFonts w:ascii="Times New Roman" w:hAnsi="Times New Roman" w:cs="Times New Roman"/>
          <w:sz w:val="26"/>
          <w:szCs w:val="26"/>
        </w:rPr>
        <w:t>ТКО</w:t>
      </w:r>
      <w:r w:rsidRPr="008217F1">
        <w:rPr>
          <w:rFonts w:ascii="Times New Roman" w:hAnsi="Times New Roman" w:cs="Times New Roman"/>
          <w:sz w:val="26"/>
          <w:szCs w:val="26"/>
        </w:rPr>
        <w:t xml:space="preserve"> в местах (площадках) накопления </w:t>
      </w:r>
      <w:r w:rsidR="00DA5C63">
        <w:rPr>
          <w:rFonts w:ascii="Times New Roman" w:hAnsi="Times New Roman" w:cs="Times New Roman"/>
          <w:sz w:val="26"/>
          <w:szCs w:val="26"/>
        </w:rPr>
        <w:t>ТКО</w:t>
      </w:r>
      <w:r w:rsidRPr="008217F1">
        <w:rPr>
          <w:rFonts w:ascii="Times New Roman" w:hAnsi="Times New Roman" w:cs="Times New Roman"/>
          <w:sz w:val="26"/>
          <w:szCs w:val="26"/>
        </w:rPr>
        <w:t xml:space="preserve">, определенных договором на оказание услуг по обращению с </w:t>
      </w:r>
      <w:r w:rsidR="00DA5C63">
        <w:rPr>
          <w:rFonts w:ascii="Times New Roman" w:hAnsi="Times New Roman" w:cs="Times New Roman"/>
          <w:sz w:val="26"/>
          <w:szCs w:val="26"/>
        </w:rPr>
        <w:t>ТКО</w:t>
      </w:r>
      <w:r w:rsidRPr="008217F1">
        <w:rPr>
          <w:rFonts w:ascii="Times New Roman" w:hAnsi="Times New Roman" w:cs="Times New Roman"/>
          <w:sz w:val="26"/>
          <w:szCs w:val="26"/>
        </w:rPr>
        <w:t>, в соответствии со схемой обращения с отходами.</w:t>
      </w:r>
    </w:p>
    <w:p w:rsidR="0030250C" w:rsidRPr="008217F1" w:rsidRDefault="0030250C" w:rsidP="00252BD4">
      <w:pPr>
        <w:autoSpaceDE w:val="0"/>
        <w:autoSpaceDN w:val="0"/>
        <w:adjustRightInd w:val="0"/>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 xml:space="preserve">Региональный оператор заключает договоры на оказание услуг по обращению с </w:t>
      </w:r>
      <w:r w:rsidR="004371C6">
        <w:rPr>
          <w:rFonts w:ascii="Times New Roman" w:hAnsi="Times New Roman" w:cs="Times New Roman"/>
          <w:sz w:val="26"/>
          <w:szCs w:val="26"/>
        </w:rPr>
        <w:t>ТКО</w:t>
      </w:r>
      <w:r w:rsidRPr="008217F1">
        <w:rPr>
          <w:rFonts w:ascii="Times New Roman" w:hAnsi="Times New Roman" w:cs="Times New Roman"/>
          <w:sz w:val="26"/>
          <w:szCs w:val="26"/>
        </w:rPr>
        <w:t xml:space="preserve"> с потребителями.</w:t>
      </w:r>
    </w:p>
    <w:p w:rsidR="0030250C" w:rsidRPr="008217F1" w:rsidRDefault="0030250C" w:rsidP="00252BD4">
      <w:pPr>
        <w:autoSpaceDE w:val="0"/>
        <w:autoSpaceDN w:val="0"/>
        <w:adjustRightInd w:val="0"/>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 xml:space="preserve">При переходе прав на здания, строения, сооружения, нежилые помещения и земельные участки, на которых происходит образование </w:t>
      </w:r>
      <w:r w:rsidR="00833AC5">
        <w:rPr>
          <w:rFonts w:ascii="Times New Roman" w:hAnsi="Times New Roman" w:cs="Times New Roman"/>
          <w:sz w:val="26"/>
          <w:szCs w:val="26"/>
        </w:rPr>
        <w:t>ТКО</w:t>
      </w:r>
      <w:r w:rsidRPr="008217F1">
        <w:rPr>
          <w:rFonts w:ascii="Times New Roman" w:hAnsi="Times New Roman" w:cs="Times New Roman"/>
          <w:sz w:val="26"/>
          <w:szCs w:val="26"/>
        </w:rPr>
        <w:t xml:space="preserve">, к новому собственнику (иному законному владельцу и (или) пользователю) такой собственник (иной законный владелец и (или) пользователь) в 3-дневный срок обязан уведомить регионального оператора о таком переходе прав и заключить с ним договор на оказание услуг по обращению с </w:t>
      </w:r>
      <w:r w:rsidR="00485043">
        <w:rPr>
          <w:rFonts w:ascii="Times New Roman" w:hAnsi="Times New Roman" w:cs="Times New Roman"/>
          <w:sz w:val="26"/>
          <w:szCs w:val="26"/>
        </w:rPr>
        <w:t>ТКО</w:t>
      </w:r>
    </w:p>
    <w:p w:rsidR="0030250C" w:rsidRPr="008217F1" w:rsidRDefault="0030250C" w:rsidP="00252BD4">
      <w:pPr>
        <w:autoSpaceDE w:val="0"/>
        <w:autoSpaceDN w:val="0"/>
        <w:adjustRightInd w:val="0"/>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 xml:space="preserve">В случае если одно лицо владеет несколькими зданиями, строениями, сооружениями, нежилыми помещениями и земельными участками, на которых </w:t>
      </w:r>
      <w:r w:rsidRPr="008217F1">
        <w:rPr>
          <w:rFonts w:ascii="Times New Roman" w:hAnsi="Times New Roman" w:cs="Times New Roman"/>
          <w:sz w:val="26"/>
          <w:szCs w:val="26"/>
        </w:rPr>
        <w:lastRenderedPageBreak/>
        <w:t xml:space="preserve">происходит образование </w:t>
      </w:r>
      <w:r w:rsidR="00485043">
        <w:rPr>
          <w:rFonts w:ascii="Times New Roman" w:hAnsi="Times New Roman" w:cs="Times New Roman"/>
          <w:sz w:val="26"/>
          <w:szCs w:val="26"/>
        </w:rPr>
        <w:t>ТКО</w:t>
      </w:r>
      <w:r w:rsidRPr="008217F1">
        <w:rPr>
          <w:rFonts w:ascii="Times New Roman" w:hAnsi="Times New Roman" w:cs="Times New Roman"/>
          <w:sz w:val="26"/>
          <w:szCs w:val="26"/>
        </w:rPr>
        <w:t xml:space="preserve">, может заключаться один договор на оказание услуг по обращению с </w:t>
      </w:r>
      <w:r w:rsidR="00B67624">
        <w:rPr>
          <w:rFonts w:ascii="Times New Roman" w:hAnsi="Times New Roman" w:cs="Times New Roman"/>
          <w:sz w:val="26"/>
          <w:szCs w:val="26"/>
        </w:rPr>
        <w:t>ТКО</w:t>
      </w:r>
      <w:r w:rsidRPr="008217F1">
        <w:rPr>
          <w:rFonts w:ascii="Times New Roman" w:hAnsi="Times New Roman" w:cs="Times New Roman"/>
          <w:sz w:val="26"/>
          <w:szCs w:val="26"/>
        </w:rPr>
        <w:t xml:space="preserve"> с включением в такой договор всех указанных объектов, если они расположены в зоне деятельности одного регионального оператора.</w:t>
      </w:r>
    </w:p>
    <w:p w:rsidR="0030250C" w:rsidRPr="00AD27AC" w:rsidRDefault="0030250C" w:rsidP="00252BD4">
      <w:pPr>
        <w:autoSpaceDE w:val="0"/>
        <w:autoSpaceDN w:val="0"/>
        <w:adjustRightInd w:val="0"/>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 xml:space="preserve">Накопление ТКО на территориях жилой застройки осуществляется с соблюдением требований </w:t>
      </w:r>
      <w:r w:rsidRPr="00AD27AC">
        <w:rPr>
          <w:rFonts w:ascii="Times New Roman" w:hAnsi="Times New Roman" w:cs="Times New Roman"/>
          <w:sz w:val="26"/>
          <w:szCs w:val="26"/>
        </w:rPr>
        <w:t>санитарно-эпидемиологического законодательства Российской Федерации.</w:t>
      </w:r>
    </w:p>
    <w:p w:rsidR="0030250C" w:rsidRPr="00AD27AC" w:rsidRDefault="0030250C" w:rsidP="00252BD4">
      <w:pPr>
        <w:autoSpaceDE w:val="0"/>
        <w:autoSpaceDN w:val="0"/>
        <w:adjustRightInd w:val="0"/>
        <w:spacing w:after="0" w:line="240" w:lineRule="auto"/>
        <w:ind w:firstLine="709"/>
        <w:jc w:val="both"/>
        <w:rPr>
          <w:rFonts w:ascii="Times New Roman" w:hAnsi="Times New Roman" w:cs="Times New Roman"/>
          <w:sz w:val="26"/>
          <w:szCs w:val="26"/>
        </w:rPr>
      </w:pPr>
      <w:r w:rsidRPr="00AD27AC">
        <w:rPr>
          <w:rFonts w:ascii="Times New Roman" w:hAnsi="Times New Roman" w:cs="Times New Roman"/>
          <w:sz w:val="26"/>
          <w:szCs w:val="26"/>
        </w:rPr>
        <w:t>Накопление ТКО на территории объектов торговли (рынки, торговые комплексы, комплексы объектов мелкорозничной сети) производится:</w:t>
      </w:r>
    </w:p>
    <w:p w:rsidR="0030250C" w:rsidRPr="00AD27AC" w:rsidRDefault="0030250C" w:rsidP="00252BD4">
      <w:pPr>
        <w:autoSpaceDE w:val="0"/>
        <w:autoSpaceDN w:val="0"/>
        <w:adjustRightInd w:val="0"/>
        <w:spacing w:after="0" w:line="240" w:lineRule="auto"/>
        <w:ind w:firstLine="709"/>
        <w:jc w:val="both"/>
        <w:rPr>
          <w:rFonts w:ascii="Times New Roman" w:hAnsi="Times New Roman" w:cs="Times New Roman"/>
          <w:sz w:val="26"/>
          <w:szCs w:val="26"/>
        </w:rPr>
      </w:pPr>
      <w:r w:rsidRPr="00AD27AC">
        <w:rPr>
          <w:rFonts w:ascii="Times New Roman" w:hAnsi="Times New Roman" w:cs="Times New Roman"/>
          <w:sz w:val="26"/>
          <w:szCs w:val="26"/>
        </w:rPr>
        <w:t>- в контейнеры (для ТКО, не подлежащих сортировке);</w:t>
      </w:r>
    </w:p>
    <w:p w:rsidR="0030250C" w:rsidRPr="00AD27AC" w:rsidRDefault="0030250C" w:rsidP="00252BD4">
      <w:pPr>
        <w:autoSpaceDE w:val="0"/>
        <w:autoSpaceDN w:val="0"/>
        <w:adjustRightInd w:val="0"/>
        <w:spacing w:after="0" w:line="240" w:lineRule="auto"/>
        <w:ind w:firstLine="709"/>
        <w:jc w:val="both"/>
        <w:rPr>
          <w:rFonts w:ascii="Times New Roman" w:hAnsi="Times New Roman" w:cs="Times New Roman"/>
          <w:sz w:val="26"/>
          <w:szCs w:val="26"/>
        </w:rPr>
      </w:pPr>
      <w:r w:rsidRPr="00AD27AC">
        <w:rPr>
          <w:rFonts w:ascii="Times New Roman" w:hAnsi="Times New Roman" w:cs="Times New Roman"/>
          <w:sz w:val="26"/>
          <w:szCs w:val="26"/>
        </w:rPr>
        <w:t>- в контейнеры для раздельного накопления ТКО.</w:t>
      </w:r>
    </w:p>
    <w:p w:rsidR="0030250C" w:rsidRPr="00AD27AC" w:rsidRDefault="0030250C" w:rsidP="00252BD4">
      <w:pPr>
        <w:autoSpaceDE w:val="0"/>
        <w:autoSpaceDN w:val="0"/>
        <w:adjustRightInd w:val="0"/>
        <w:spacing w:after="0" w:line="240" w:lineRule="auto"/>
        <w:ind w:firstLine="709"/>
        <w:jc w:val="both"/>
        <w:rPr>
          <w:rFonts w:ascii="Times New Roman" w:hAnsi="Times New Roman" w:cs="Times New Roman"/>
          <w:sz w:val="26"/>
          <w:szCs w:val="26"/>
        </w:rPr>
      </w:pPr>
      <w:r w:rsidRPr="00AD27AC">
        <w:rPr>
          <w:rFonts w:ascii="Times New Roman" w:hAnsi="Times New Roman" w:cs="Times New Roman"/>
          <w:sz w:val="26"/>
          <w:szCs w:val="26"/>
        </w:rPr>
        <w:t>Накопление ТКО от объектов нестационарной торговой сети производится в контейнеры для отходов, оборудованные плотно закрывающейся крышкой.</w:t>
      </w:r>
    </w:p>
    <w:p w:rsidR="0030250C" w:rsidRPr="00AD27AC" w:rsidRDefault="0030250C" w:rsidP="00252BD4">
      <w:pPr>
        <w:autoSpaceDE w:val="0"/>
        <w:autoSpaceDN w:val="0"/>
        <w:adjustRightInd w:val="0"/>
        <w:spacing w:after="0" w:line="240" w:lineRule="auto"/>
        <w:ind w:firstLine="709"/>
        <w:jc w:val="both"/>
        <w:rPr>
          <w:rFonts w:ascii="Times New Roman" w:hAnsi="Times New Roman" w:cs="Times New Roman"/>
          <w:sz w:val="26"/>
          <w:szCs w:val="26"/>
        </w:rPr>
      </w:pPr>
      <w:r w:rsidRPr="00AD27AC">
        <w:rPr>
          <w:rFonts w:ascii="Times New Roman" w:hAnsi="Times New Roman" w:cs="Times New Roman"/>
          <w:sz w:val="26"/>
          <w:szCs w:val="26"/>
        </w:rPr>
        <w:t>Допускается накопление ТКО от объектов нестационарной торговой сети (за исключением особо опасных отходов) в находящиеся рядом контейнеры для ТКО (в случае достаточности их вместимости) по согласованию с владельцами контейнеров или контейнерных площадок.</w:t>
      </w:r>
    </w:p>
    <w:p w:rsidR="0030250C" w:rsidRPr="00AD27AC" w:rsidRDefault="0030250C" w:rsidP="00252BD4">
      <w:pPr>
        <w:autoSpaceDE w:val="0"/>
        <w:autoSpaceDN w:val="0"/>
        <w:adjustRightInd w:val="0"/>
        <w:spacing w:after="0" w:line="240" w:lineRule="auto"/>
        <w:ind w:firstLine="709"/>
        <w:jc w:val="both"/>
        <w:rPr>
          <w:rFonts w:ascii="Times New Roman" w:hAnsi="Times New Roman" w:cs="Times New Roman"/>
          <w:sz w:val="26"/>
          <w:szCs w:val="26"/>
        </w:rPr>
      </w:pPr>
      <w:r w:rsidRPr="00AD27AC">
        <w:rPr>
          <w:rFonts w:ascii="Times New Roman" w:hAnsi="Times New Roman" w:cs="Times New Roman"/>
          <w:sz w:val="26"/>
          <w:szCs w:val="26"/>
        </w:rPr>
        <w:t xml:space="preserve">Накопление ТКО с территорий объектов бытового обслуживания и организаций общественного питания производится в контейнеры для раздельного накопления отходов (макулатура, стекло, пластик, пищевые отходы) с соблюдением требований </w:t>
      </w:r>
      <w:r w:rsidR="00BF124E" w:rsidRPr="00AD27AC">
        <w:rPr>
          <w:rFonts w:ascii="Times New Roman" w:hAnsi="Times New Roman" w:cs="Times New Roman"/>
          <w:sz w:val="26"/>
          <w:szCs w:val="26"/>
        </w:rPr>
        <w:t>санитарно-эпидемиологического законодательства Российской Федерации</w:t>
      </w:r>
      <w:r w:rsidRPr="00AD27AC">
        <w:rPr>
          <w:rFonts w:ascii="Times New Roman" w:hAnsi="Times New Roman" w:cs="Times New Roman"/>
          <w:sz w:val="26"/>
          <w:szCs w:val="26"/>
        </w:rPr>
        <w:t>.</w:t>
      </w:r>
    </w:p>
    <w:p w:rsidR="0030250C" w:rsidRPr="00AD27AC" w:rsidRDefault="0030250C" w:rsidP="00252BD4">
      <w:pPr>
        <w:autoSpaceDE w:val="0"/>
        <w:autoSpaceDN w:val="0"/>
        <w:adjustRightInd w:val="0"/>
        <w:spacing w:after="0" w:line="240" w:lineRule="auto"/>
        <w:ind w:firstLine="709"/>
        <w:jc w:val="both"/>
        <w:rPr>
          <w:rFonts w:ascii="Times New Roman" w:hAnsi="Times New Roman" w:cs="Times New Roman"/>
          <w:sz w:val="26"/>
          <w:szCs w:val="26"/>
        </w:rPr>
      </w:pPr>
      <w:r w:rsidRPr="00AD27AC">
        <w:rPr>
          <w:rFonts w:ascii="Times New Roman" w:hAnsi="Times New Roman" w:cs="Times New Roman"/>
          <w:sz w:val="26"/>
          <w:szCs w:val="26"/>
        </w:rPr>
        <w:t xml:space="preserve">Накопление ТКО с территорий дошкольных образовательных организаций и общеобразовательных организаций осуществляется с соблюдением требований </w:t>
      </w:r>
      <w:r w:rsidR="00BF124E" w:rsidRPr="00AD27AC">
        <w:rPr>
          <w:rFonts w:ascii="Times New Roman" w:hAnsi="Times New Roman" w:cs="Times New Roman"/>
          <w:sz w:val="26"/>
          <w:szCs w:val="26"/>
        </w:rPr>
        <w:t>санитарно-эпидемиологического законодательства Российской Федерации</w:t>
      </w:r>
      <w:r w:rsidRPr="00AD27AC">
        <w:rPr>
          <w:rFonts w:ascii="Times New Roman" w:hAnsi="Times New Roman" w:cs="Times New Roman"/>
          <w:sz w:val="26"/>
          <w:szCs w:val="26"/>
        </w:rPr>
        <w:t>.</w:t>
      </w:r>
    </w:p>
    <w:p w:rsidR="0030250C" w:rsidRPr="008217F1" w:rsidRDefault="0030250C" w:rsidP="00252BD4">
      <w:pPr>
        <w:autoSpaceDE w:val="0"/>
        <w:autoSpaceDN w:val="0"/>
        <w:adjustRightInd w:val="0"/>
        <w:spacing w:after="0" w:line="240" w:lineRule="auto"/>
        <w:ind w:firstLine="709"/>
        <w:jc w:val="both"/>
        <w:rPr>
          <w:rFonts w:ascii="Times New Roman" w:hAnsi="Times New Roman" w:cs="Times New Roman"/>
          <w:sz w:val="26"/>
          <w:szCs w:val="26"/>
        </w:rPr>
      </w:pPr>
      <w:r w:rsidRPr="00AD27AC">
        <w:rPr>
          <w:rFonts w:ascii="Times New Roman" w:hAnsi="Times New Roman" w:cs="Times New Roman"/>
          <w:sz w:val="26"/>
          <w:szCs w:val="26"/>
        </w:rPr>
        <w:t>Конструкция контейнеров не должна допускать проникновения животных и птиц. Раздельно собранные компоненты ТКО, являющиеся вторичными материальными ресурсами, подлежат передаче по договорам организациям, осуществляющим их обработку и утилизацию. Вывоз раздельно накопленных компонентов ТКО производится организациями, осуществляющими</w:t>
      </w:r>
      <w:r w:rsidRPr="008217F1">
        <w:rPr>
          <w:rFonts w:ascii="Times New Roman" w:hAnsi="Times New Roman" w:cs="Times New Roman"/>
          <w:sz w:val="26"/>
          <w:szCs w:val="26"/>
        </w:rPr>
        <w:t xml:space="preserve"> транспортирование отходов, и (или) организациями, осуществляющими использование вторичного сырья.</w:t>
      </w:r>
    </w:p>
    <w:p w:rsidR="0030250C" w:rsidRPr="008217F1" w:rsidRDefault="0030250C" w:rsidP="00252BD4">
      <w:pPr>
        <w:autoSpaceDE w:val="0"/>
        <w:autoSpaceDN w:val="0"/>
        <w:adjustRightInd w:val="0"/>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 xml:space="preserve">Накопление </w:t>
      </w:r>
      <w:r w:rsidR="00BF124E" w:rsidRPr="008217F1">
        <w:rPr>
          <w:rFonts w:ascii="Times New Roman" w:hAnsi="Times New Roman" w:cs="Times New Roman"/>
          <w:sz w:val="26"/>
          <w:szCs w:val="26"/>
        </w:rPr>
        <w:t xml:space="preserve">КГО </w:t>
      </w:r>
      <w:r w:rsidRPr="008217F1">
        <w:rPr>
          <w:rFonts w:ascii="Times New Roman" w:hAnsi="Times New Roman" w:cs="Times New Roman"/>
          <w:sz w:val="26"/>
          <w:szCs w:val="26"/>
        </w:rPr>
        <w:t>осуществляется:</w:t>
      </w:r>
    </w:p>
    <w:p w:rsidR="0030250C" w:rsidRPr="008217F1" w:rsidRDefault="0030250C" w:rsidP="00252BD4">
      <w:pPr>
        <w:autoSpaceDE w:val="0"/>
        <w:autoSpaceDN w:val="0"/>
        <w:adjustRightInd w:val="0"/>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 в бункеры, расположенные на контейнерных площадках;</w:t>
      </w:r>
    </w:p>
    <w:p w:rsidR="0030250C" w:rsidRPr="008217F1" w:rsidRDefault="0030250C" w:rsidP="00252BD4">
      <w:pPr>
        <w:autoSpaceDE w:val="0"/>
        <w:autoSpaceDN w:val="0"/>
        <w:adjustRightInd w:val="0"/>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 на специальных площадках для накопления и сбора КГО - "утилизационные дворы".</w:t>
      </w:r>
    </w:p>
    <w:p w:rsidR="0030250C" w:rsidRPr="008217F1" w:rsidRDefault="0030250C" w:rsidP="00252BD4">
      <w:pPr>
        <w:autoSpaceDE w:val="0"/>
        <w:autoSpaceDN w:val="0"/>
        <w:adjustRightInd w:val="0"/>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 xml:space="preserve">Места расположения специальных площадок для накопления и сбора КГО определяются в соответствии с </w:t>
      </w:r>
      <w:r w:rsidRPr="002B1BE1">
        <w:rPr>
          <w:rFonts w:ascii="Times New Roman" w:hAnsi="Times New Roman" w:cs="Times New Roman"/>
          <w:sz w:val="26"/>
          <w:szCs w:val="26"/>
        </w:rPr>
        <w:t>территориальной схемой</w:t>
      </w:r>
      <w:r w:rsidRPr="008217F1">
        <w:rPr>
          <w:rFonts w:ascii="Times New Roman" w:hAnsi="Times New Roman" w:cs="Times New Roman"/>
          <w:sz w:val="26"/>
          <w:szCs w:val="26"/>
        </w:rPr>
        <w:t xml:space="preserve"> и требованиями санитарно-эпидемиологического законодательства. </w:t>
      </w:r>
    </w:p>
    <w:p w:rsidR="0030250C" w:rsidRPr="008217F1" w:rsidRDefault="0030250C" w:rsidP="00252BD4">
      <w:pPr>
        <w:autoSpaceDE w:val="0"/>
        <w:autoSpaceDN w:val="0"/>
        <w:adjustRightInd w:val="0"/>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 xml:space="preserve">Удаление </w:t>
      </w:r>
      <w:r w:rsidR="00787381">
        <w:rPr>
          <w:rFonts w:ascii="Times New Roman" w:hAnsi="Times New Roman" w:cs="Times New Roman"/>
          <w:sz w:val="26"/>
          <w:szCs w:val="26"/>
        </w:rPr>
        <w:t>КГО</w:t>
      </w:r>
      <w:r w:rsidRPr="008217F1">
        <w:rPr>
          <w:rFonts w:ascii="Times New Roman" w:hAnsi="Times New Roman" w:cs="Times New Roman"/>
          <w:sz w:val="26"/>
          <w:szCs w:val="26"/>
        </w:rPr>
        <w:t xml:space="preserve"> из домовладений следует производить по мере их накопления, но не реже одного раза в неделю. Вывоз </w:t>
      </w:r>
      <w:r w:rsidR="00613342">
        <w:rPr>
          <w:rFonts w:ascii="Times New Roman" w:hAnsi="Times New Roman" w:cs="Times New Roman"/>
          <w:sz w:val="26"/>
          <w:szCs w:val="26"/>
        </w:rPr>
        <w:t>КГО</w:t>
      </w:r>
      <w:r w:rsidRPr="008217F1">
        <w:rPr>
          <w:rFonts w:ascii="Times New Roman" w:hAnsi="Times New Roman" w:cs="Times New Roman"/>
          <w:sz w:val="26"/>
          <w:szCs w:val="26"/>
        </w:rPr>
        <w:t xml:space="preserve"> обеспечивается в соответствии с законодательством Российской Федерации региональным оператором, в том числе по заявкам потребителей, либо самостоятельно потребителями путем доставки </w:t>
      </w:r>
      <w:r w:rsidR="00114CF3">
        <w:rPr>
          <w:rFonts w:ascii="Times New Roman" w:hAnsi="Times New Roman" w:cs="Times New Roman"/>
          <w:sz w:val="26"/>
          <w:szCs w:val="26"/>
        </w:rPr>
        <w:t>КГО</w:t>
      </w:r>
      <w:r w:rsidRPr="008217F1">
        <w:rPr>
          <w:rFonts w:ascii="Times New Roman" w:hAnsi="Times New Roman" w:cs="Times New Roman"/>
          <w:sz w:val="26"/>
          <w:szCs w:val="26"/>
        </w:rPr>
        <w:t xml:space="preserve"> на площадку для их складирования.</w:t>
      </w:r>
    </w:p>
    <w:p w:rsidR="0030250C" w:rsidRPr="008217F1" w:rsidRDefault="0030250C" w:rsidP="00252BD4">
      <w:pPr>
        <w:pStyle w:val="a6"/>
        <w:ind w:firstLine="709"/>
        <w:jc w:val="both"/>
        <w:rPr>
          <w:rFonts w:ascii="Times New Roman" w:hAnsi="Times New Roman" w:cs="Times New Roman"/>
          <w:sz w:val="26"/>
          <w:szCs w:val="26"/>
        </w:rPr>
      </w:pPr>
      <w:r w:rsidRPr="008217F1">
        <w:rPr>
          <w:rFonts w:ascii="Times New Roman" w:hAnsi="Times New Roman" w:cs="Times New Roman"/>
          <w:sz w:val="26"/>
          <w:szCs w:val="26"/>
        </w:rPr>
        <w:t>Накопление ртутьсодержащих отходов, отходов электронного и электрического оборудования может осуществляться:</w:t>
      </w:r>
    </w:p>
    <w:p w:rsidR="0030250C" w:rsidRPr="008217F1" w:rsidRDefault="0030250C" w:rsidP="00252BD4">
      <w:pPr>
        <w:pStyle w:val="a6"/>
        <w:ind w:firstLine="709"/>
        <w:jc w:val="both"/>
        <w:rPr>
          <w:rFonts w:ascii="Times New Roman" w:hAnsi="Times New Roman" w:cs="Times New Roman"/>
          <w:sz w:val="26"/>
          <w:szCs w:val="26"/>
        </w:rPr>
      </w:pPr>
      <w:r w:rsidRPr="008217F1">
        <w:rPr>
          <w:rFonts w:ascii="Times New Roman" w:hAnsi="Times New Roman" w:cs="Times New Roman"/>
          <w:sz w:val="26"/>
          <w:szCs w:val="26"/>
        </w:rPr>
        <w:t>- на специальных площадках для накопления и сбора опасных и особо опасных отходов в специальные контейнеры ("</w:t>
      </w:r>
      <w:proofErr w:type="spellStart"/>
      <w:r w:rsidRPr="008217F1">
        <w:rPr>
          <w:rFonts w:ascii="Times New Roman" w:hAnsi="Times New Roman" w:cs="Times New Roman"/>
          <w:sz w:val="26"/>
          <w:szCs w:val="26"/>
        </w:rPr>
        <w:t>Экобоксы</w:t>
      </w:r>
      <w:proofErr w:type="spellEnd"/>
      <w:r w:rsidRPr="008217F1">
        <w:rPr>
          <w:rFonts w:ascii="Times New Roman" w:hAnsi="Times New Roman" w:cs="Times New Roman"/>
          <w:sz w:val="26"/>
          <w:szCs w:val="26"/>
        </w:rPr>
        <w:t>"),</w:t>
      </w:r>
    </w:p>
    <w:p w:rsidR="0030250C" w:rsidRPr="008217F1" w:rsidRDefault="0030250C" w:rsidP="00252BD4">
      <w:pPr>
        <w:pStyle w:val="a6"/>
        <w:ind w:firstLine="709"/>
        <w:jc w:val="both"/>
        <w:rPr>
          <w:rFonts w:ascii="Times New Roman" w:hAnsi="Times New Roman" w:cs="Times New Roman"/>
          <w:sz w:val="26"/>
          <w:szCs w:val="26"/>
        </w:rPr>
      </w:pPr>
      <w:r w:rsidRPr="008217F1">
        <w:rPr>
          <w:rFonts w:ascii="Times New Roman" w:hAnsi="Times New Roman" w:cs="Times New Roman"/>
          <w:sz w:val="26"/>
          <w:szCs w:val="26"/>
        </w:rPr>
        <w:lastRenderedPageBreak/>
        <w:t>- путем транспортирования отходов электронного и электрического оборудования в места их накопления и сбора,</w:t>
      </w:r>
    </w:p>
    <w:p w:rsidR="0030250C" w:rsidRPr="008217F1" w:rsidRDefault="0030250C" w:rsidP="00252BD4">
      <w:pPr>
        <w:pStyle w:val="a6"/>
        <w:ind w:firstLine="709"/>
        <w:jc w:val="both"/>
        <w:rPr>
          <w:rFonts w:ascii="Times New Roman" w:hAnsi="Times New Roman" w:cs="Times New Roman"/>
          <w:sz w:val="26"/>
          <w:szCs w:val="26"/>
        </w:rPr>
      </w:pPr>
      <w:r w:rsidRPr="008217F1">
        <w:rPr>
          <w:rFonts w:ascii="Times New Roman" w:hAnsi="Times New Roman" w:cs="Times New Roman"/>
          <w:sz w:val="26"/>
          <w:szCs w:val="26"/>
        </w:rPr>
        <w:t>- предприятиями розничной торговли, осуществляющими продажу электронного и электрического оборудования.</w:t>
      </w:r>
    </w:p>
    <w:p w:rsidR="0030250C" w:rsidRPr="008217F1" w:rsidRDefault="0030250C" w:rsidP="00252BD4">
      <w:pPr>
        <w:autoSpaceDE w:val="0"/>
        <w:autoSpaceDN w:val="0"/>
        <w:adjustRightInd w:val="0"/>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Накопленные ртутьсодержащие отходы, отходы электронного и электрического оборудования передаются по договорам в специализированные организации, отвечающие требованиям законодательства, с целью их дальнейшей обработки, утилизации, обезвреживания.</w:t>
      </w:r>
    </w:p>
    <w:p w:rsidR="00C55D75" w:rsidRPr="008217F1" w:rsidRDefault="0030250C" w:rsidP="00252BD4">
      <w:pPr>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 xml:space="preserve">Накопление ртутьсодержащих отходов, отходов электронного и электрического оборудования осуществляется </w:t>
      </w:r>
      <w:proofErr w:type="spellStart"/>
      <w:r w:rsidRPr="008217F1">
        <w:rPr>
          <w:rFonts w:ascii="Times New Roman" w:hAnsi="Times New Roman" w:cs="Times New Roman"/>
          <w:sz w:val="26"/>
          <w:szCs w:val="26"/>
        </w:rPr>
        <w:t>отходообразователем</w:t>
      </w:r>
      <w:proofErr w:type="spellEnd"/>
      <w:r w:rsidRPr="008217F1">
        <w:rPr>
          <w:rFonts w:ascii="Times New Roman" w:hAnsi="Times New Roman" w:cs="Times New Roman"/>
          <w:sz w:val="26"/>
          <w:szCs w:val="26"/>
        </w:rPr>
        <w:t xml:space="preserve"> отдельно от ТКО с целью снижения их негативного воздействия на окружающую среду путем предотвращения попадания таких отходов на объекты размещения отходов в составе ТКО.</w:t>
      </w:r>
      <w:r w:rsidR="00C55D75" w:rsidRPr="008217F1">
        <w:rPr>
          <w:rFonts w:ascii="Times New Roman" w:hAnsi="Times New Roman" w:cs="Times New Roman"/>
          <w:sz w:val="26"/>
          <w:szCs w:val="26"/>
        </w:rPr>
        <w:t>»;</w:t>
      </w:r>
    </w:p>
    <w:p w:rsidR="00E054B7" w:rsidRPr="008217F1" w:rsidRDefault="00E054B7" w:rsidP="00252BD4">
      <w:pPr>
        <w:pStyle w:val="a3"/>
        <w:numPr>
          <w:ilvl w:val="1"/>
          <w:numId w:val="1"/>
        </w:numPr>
        <w:spacing w:after="0" w:line="240" w:lineRule="auto"/>
        <w:ind w:left="0" w:firstLine="709"/>
        <w:jc w:val="both"/>
        <w:rPr>
          <w:rFonts w:ascii="Times New Roman" w:hAnsi="Times New Roman" w:cs="Times New Roman"/>
          <w:sz w:val="26"/>
          <w:szCs w:val="26"/>
        </w:rPr>
      </w:pPr>
      <w:r w:rsidRPr="008217F1">
        <w:rPr>
          <w:rFonts w:ascii="Times New Roman" w:hAnsi="Times New Roman" w:cs="Times New Roman"/>
          <w:sz w:val="26"/>
          <w:szCs w:val="26"/>
        </w:rPr>
        <w:t>пункт 2.13.4</w:t>
      </w:r>
      <w:r w:rsidR="001E7F6A" w:rsidRPr="008217F1">
        <w:rPr>
          <w:rFonts w:ascii="Times New Roman" w:hAnsi="Times New Roman" w:cs="Times New Roman"/>
          <w:sz w:val="26"/>
          <w:szCs w:val="26"/>
        </w:rPr>
        <w:t xml:space="preserve"> Правил</w:t>
      </w:r>
      <w:r w:rsidRPr="008217F1">
        <w:rPr>
          <w:rFonts w:ascii="Times New Roman" w:hAnsi="Times New Roman" w:cs="Times New Roman"/>
          <w:sz w:val="26"/>
          <w:szCs w:val="26"/>
        </w:rPr>
        <w:t xml:space="preserve"> после слова «жидкие» дополнить словом «коммунальные»;</w:t>
      </w:r>
    </w:p>
    <w:p w:rsidR="00E054B7" w:rsidRPr="008217F1" w:rsidRDefault="001E7F6A" w:rsidP="00252BD4">
      <w:pPr>
        <w:pStyle w:val="a3"/>
        <w:numPr>
          <w:ilvl w:val="1"/>
          <w:numId w:val="1"/>
        </w:numPr>
        <w:spacing w:after="0" w:line="240" w:lineRule="auto"/>
        <w:ind w:left="0" w:firstLine="709"/>
        <w:jc w:val="both"/>
        <w:rPr>
          <w:rFonts w:ascii="Times New Roman" w:hAnsi="Times New Roman" w:cs="Times New Roman"/>
          <w:sz w:val="26"/>
          <w:szCs w:val="26"/>
        </w:rPr>
      </w:pPr>
      <w:r w:rsidRPr="008217F1">
        <w:rPr>
          <w:rFonts w:ascii="Times New Roman" w:hAnsi="Times New Roman" w:cs="Times New Roman"/>
          <w:sz w:val="26"/>
          <w:szCs w:val="26"/>
        </w:rPr>
        <w:t xml:space="preserve">пункт 2.13.5 Правил </w:t>
      </w:r>
      <w:r w:rsidR="00E952F0" w:rsidRPr="008217F1">
        <w:rPr>
          <w:rFonts w:ascii="Times New Roman" w:hAnsi="Times New Roman" w:cs="Times New Roman"/>
          <w:sz w:val="26"/>
          <w:szCs w:val="26"/>
        </w:rPr>
        <w:t>изложить в следующей редакции:</w:t>
      </w:r>
    </w:p>
    <w:p w:rsidR="00E952F0" w:rsidRPr="008217F1" w:rsidRDefault="00E952F0" w:rsidP="00252BD4">
      <w:pPr>
        <w:pStyle w:val="3"/>
        <w:tabs>
          <w:tab w:val="left" w:pos="708"/>
        </w:tabs>
        <w:snapToGrid w:val="0"/>
        <w:spacing w:after="0" w:line="240" w:lineRule="auto"/>
        <w:ind w:left="0" w:firstLine="709"/>
        <w:jc w:val="both"/>
        <w:rPr>
          <w:rFonts w:ascii="Times New Roman" w:hAnsi="Times New Roman"/>
          <w:iCs/>
          <w:sz w:val="26"/>
          <w:szCs w:val="26"/>
        </w:rPr>
      </w:pPr>
      <w:r w:rsidRPr="008217F1">
        <w:rPr>
          <w:rFonts w:ascii="Times New Roman" w:hAnsi="Times New Roman"/>
          <w:sz w:val="26"/>
          <w:szCs w:val="26"/>
        </w:rPr>
        <w:t xml:space="preserve">«2.13.5. </w:t>
      </w:r>
      <w:r w:rsidRPr="008217F1">
        <w:rPr>
          <w:rFonts w:ascii="Times New Roman" w:hAnsi="Times New Roman"/>
          <w:iCs/>
          <w:sz w:val="26"/>
          <w:szCs w:val="26"/>
        </w:rPr>
        <w:t>Собственники помещений в многоквартирном доме, товарищество собственников жилья, потребительский кооператив, управляющая организация (при осуществлении управления многоквартирным домом по договору управления), подрядные организации, собственники, правообладатели земельных участков обязаны:</w:t>
      </w:r>
    </w:p>
    <w:p w:rsidR="00E952F0" w:rsidRPr="008217F1" w:rsidRDefault="00E952F0" w:rsidP="00252BD4">
      <w:pPr>
        <w:spacing w:after="0" w:line="240" w:lineRule="auto"/>
        <w:ind w:firstLine="709"/>
        <w:jc w:val="both"/>
        <w:rPr>
          <w:rFonts w:ascii="Times New Roman" w:hAnsi="Times New Roman" w:cs="Times New Roman"/>
          <w:sz w:val="26"/>
          <w:szCs w:val="26"/>
        </w:rPr>
      </w:pPr>
      <w:r w:rsidRPr="00FE7BC5">
        <w:rPr>
          <w:rFonts w:ascii="Times New Roman" w:hAnsi="Times New Roman" w:cs="Times New Roman"/>
          <w:sz w:val="26"/>
          <w:szCs w:val="26"/>
        </w:rPr>
        <w:t xml:space="preserve">- организовать </w:t>
      </w:r>
      <w:r w:rsidR="00FE7BC5">
        <w:rPr>
          <w:rFonts w:ascii="Times New Roman" w:hAnsi="Times New Roman" w:cs="Times New Roman"/>
          <w:sz w:val="26"/>
          <w:szCs w:val="26"/>
        </w:rPr>
        <w:t>накопление</w:t>
      </w:r>
      <w:r w:rsidRPr="00FE7BC5">
        <w:rPr>
          <w:rFonts w:ascii="Times New Roman" w:hAnsi="Times New Roman" w:cs="Times New Roman"/>
          <w:sz w:val="26"/>
          <w:szCs w:val="26"/>
        </w:rPr>
        <w:t xml:space="preserve"> (в том числе раздельно</w:t>
      </w:r>
      <w:r w:rsidR="00FE7BC5">
        <w:rPr>
          <w:rFonts w:ascii="Times New Roman" w:hAnsi="Times New Roman" w:cs="Times New Roman"/>
          <w:sz w:val="26"/>
          <w:szCs w:val="26"/>
        </w:rPr>
        <w:t>е</w:t>
      </w:r>
      <w:r w:rsidRPr="00FE7BC5">
        <w:rPr>
          <w:rFonts w:ascii="Times New Roman" w:hAnsi="Times New Roman" w:cs="Times New Roman"/>
          <w:sz w:val="26"/>
          <w:szCs w:val="26"/>
        </w:rPr>
        <w:t xml:space="preserve"> </w:t>
      </w:r>
      <w:r w:rsidR="00FE7BC5">
        <w:rPr>
          <w:rFonts w:ascii="Times New Roman" w:hAnsi="Times New Roman" w:cs="Times New Roman"/>
          <w:sz w:val="26"/>
          <w:szCs w:val="26"/>
        </w:rPr>
        <w:t>накопление</w:t>
      </w:r>
      <w:r w:rsidRPr="00FE7BC5">
        <w:rPr>
          <w:rFonts w:ascii="Times New Roman" w:hAnsi="Times New Roman" w:cs="Times New Roman"/>
          <w:sz w:val="26"/>
          <w:szCs w:val="26"/>
        </w:rPr>
        <w:t>) и вывоз ТКО и КГО.</w:t>
      </w:r>
      <w:r w:rsidRPr="008217F1">
        <w:rPr>
          <w:rFonts w:ascii="Times New Roman" w:hAnsi="Times New Roman" w:cs="Times New Roman"/>
          <w:sz w:val="26"/>
          <w:szCs w:val="26"/>
        </w:rPr>
        <w:t xml:space="preserve"> Не допускается хранение ТКО в открытых контейнерах в теплое время года (при температуре воздуха более +5</w:t>
      </w:r>
      <w:r w:rsidRPr="008217F1">
        <w:rPr>
          <w:rFonts w:ascii="Times New Roman" w:hAnsi="Times New Roman" w:cs="Times New Roman"/>
          <w:sz w:val="26"/>
          <w:szCs w:val="26"/>
          <w:vertAlign w:val="superscript"/>
        </w:rPr>
        <w:t>0</w:t>
      </w:r>
      <w:r w:rsidRPr="008217F1">
        <w:rPr>
          <w:rFonts w:ascii="Times New Roman" w:hAnsi="Times New Roman" w:cs="Times New Roman"/>
          <w:sz w:val="26"/>
          <w:szCs w:val="26"/>
        </w:rPr>
        <w:t>С) более одних суток (ежедневный вывоз), в холодное время года (при температуре ниже -5</w:t>
      </w:r>
      <w:r w:rsidRPr="008217F1">
        <w:rPr>
          <w:rFonts w:ascii="Times New Roman" w:hAnsi="Times New Roman" w:cs="Times New Roman"/>
          <w:sz w:val="26"/>
          <w:szCs w:val="26"/>
          <w:vertAlign w:val="superscript"/>
        </w:rPr>
        <w:t>0</w:t>
      </w:r>
      <w:r w:rsidRPr="008217F1">
        <w:rPr>
          <w:rFonts w:ascii="Times New Roman" w:hAnsi="Times New Roman" w:cs="Times New Roman"/>
          <w:sz w:val="26"/>
          <w:szCs w:val="26"/>
        </w:rPr>
        <w:t>С) – более трех суток;</w:t>
      </w:r>
    </w:p>
    <w:p w:rsidR="00E952F0" w:rsidRPr="008217F1" w:rsidRDefault="00E952F0" w:rsidP="00252BD4">
      <w:pPr>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 обеспечить свободный подход и подъезд к контейнерам и контейнерным площадкам;</w:t>
      </w:r>
    </w:p>
    <w:p w:rsidR="00E952F0" w:rsidRPr="008217F1" w:rsidRDefault="00E952F0" w:rsidP="00252BD4">
      <w:pPr>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 xml:space="preserve">- обеспечить содержание контейнеров для </w:t>
      </w:r>
      <w:r w:rsidR="003A212D">
        <w:rPr>
          <w:rFonts w:ascii="Times New Roman" w:hAnsi="Times New Roman" w:cs="Times New Roman"/>
          <w:sz w:val="26"/>
          <w:szCs w:val="26"/>
        </w:rPr>
        <w:t>накопления</w:t>
      </w:r>
      <w:r w:rsidRPr="008217F1">
        <w:rPr>
          <w:rFonts w:ascii="Times New Roman" w:hAnsi="Times New Roman" w:cs="Times New Roman"/>
          <w:sz w:val="26"/>
          <w:szCs w:val="26"/>
        </w:rPr>
        <w:t xml:space="preserve"> (в том числе раздельно</w:t>
      </w:r>
      <w:r w:rsidR="003A212D">
        <w:rPr>
          <w:rFonts w:ascii="Times New Roman" w:hAnsi="Times New Roman" w:cs="Times New Roman"/>
          <w:sz w:val="26"/>
          <w:szCs w:val="26"/>
        </w:rPr>
        <w:t>го</w:t>
      </w:r>
      <w:r w:rsidRPr="008217F1">
        <w:rPr>
          <w:rFonts w:ascii="Times New Roman" w:hAnsi="Times New Roman" w:cs="Times New Roman"/>
          <w:sz w:val="26"/>
          <w:szCs w:val="26"/>
        </w:rPr>
        <w:t xml:space="preserve"> </w:t>
      </w:r>
      <w:r w:rsidR="003A212D">
        <w:rPr>
          <w:rFonts w:ascii="Times New Roman" w:hAnsi="Times New Roman" w:cs="Times New Roman"/>
          <w:sz w:val="26"/>
          <w:szCs w:val="26"/>
        </w:rPr>
        <w:t>накопления</w:t>
      </w:r>
      <w:r w:rsidRPr="008217F1">
        <w:rPr>
          <w:rFonts w:ascii="Times New Roman" w:hAnsi="Times New Roman" w:cs="Times New Roman"/>
          <w:sz w:val="26"/>
          <w:szCs w:val="26"/>
        </w:rPr>
        <w:t>) ТКО, урн в исправном состоянии, исключающем их переполнение и загрязнение территорий;</w:t>
      </w:r>
    </w:p>
    <w:p w:rsidR="00E952F0" w:rsidRPr="008217F1" w:rsidRDefault="00E952F0" w:rsidP="00252BD4">
      <w:pPr>
        <w:keepLines/>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 обеспечить своевременную очистку и дезинфекцию урн, контейнеров и контейнерных площадок.</w:t>
      </w:r>
    </w:p>
    <w:p w:rsidR="00E952F0" w:rsidRPr="008217F1" w:rsidRDefault="00E952F0" w:rsidP="00252BD4">
      <w:pPr>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t>Не допускается складировать в контейнеры с ТКО отходы I - IV классов опасности (лампы дневного света, отработанные масла) и другие отходы, не разрешенные к приему на полигоны ТБО.»;</w:t>
      </w:r>
    </w:p>
    <w:p w:rsidR="007772E8" w:rsidRPr="008217F1" w:rsidRDefault="007772E8" w:rsidP="00252BD4">
      <w:pPr>
        <w:pStyle w:val="a3"/>
        <w:numPr>
          <w:ilvl w:val="1"/>
          <w:numId w:val="1"/>
        </w:numPr>
        <w:spacing w:after="0" w:line="240" w:lineRule="auto"/>
        <w:ind w:left="0" w:firstLine="709"/>
        <w:jc w:val="both"/>
        <w:rPr>
          <w:rFonts w:ascii="Times New Roman" w:hAnsi="Times New Roman" w:cs="Times New Roman"/>
          <w:sz w:val="26"/>
          <w:szCs w:val="26"/>
        </w:rPr>
      </w:pPr>
      <w:r w:rsidRPr="008217F1">
        <w:rPr>
          <w:rFonts w:ascii="Times New Roman" w:hAnsi="Times New Roman" w:cs="Times New Roman"/>
          <w:sz w:val="26"/>
          <w:szCs w:val="26"/>
        </w:rPr>
        <w:t>пункт 2.13.7 Правил изложить в следующей редакции:</w:t>
      </w:r>
    </w:p>
    <w:p w:rsidR="007772E8" w:rsidRPr="008217F1" w:rsidRDefault="007772E8" w:rsidP="00252BD4">
      <w:pPr>
        <w:pStyle w:val="3"/>
        <w:spacing w:after="0" w:line="240" w:lineRule="auto"/>
        <w:ind w:left="0" w:firstLine="709"/>
        <w:jc w:val="both"/>
        <w:rPr>
          <w:rFonts w:ascii="Times New Roman" w:hAnsi="Times New Roman"/>
          <w:sz w:val="26"/>
          <w:szCs w:val="26"/>
        </w:rPr>
      </w:pPr>
      <w:r w:rsidRPr="008217F1">
        <w:rPr>
          <w:rFonts w:ascii="Times New Roman" w:hAnsi="Times New Roman"/>
          <w:sz w:val="26"/>
          <w:szCs w:val="26"/>
        </w:rPr>
        <w:t xml:space="preserve">«2.13.7. Организация и содержание мест (площадок) накопления </w:t>
      </w:r>
      <w:r w:rsidR="005C57C0">
        <w:rPr>
          <w:rFonts w:ascii="Times New Roman" w:hAnsi="Times New Roman"/>
          <w:sz w:val="26"/>
          <w:szCs w:val="26"/>
        </w:rPr>
        <w:t>ТКО</w:t>
      </w:r>
      <w:r w:rsidRPr="008217F1">
        <w:rPr>
          <w:rFonts w:ascii="Times New Roman" w:hAnsi="Times New Roman"/>
          <w:sz w:val="26"/>
          <w:szCs w:val="26"/>
        </w:rPr>
        <w:t>, образующихся в результате деятельности садоводческих, огороднических объединений граждан и гаражных потребительских кооперативов (далее - объединения и кооперативы) осуществляется соответствующими объединениями и кооперативами.</w:t>
      </w:r>
    </w:p>
    <w:p w:rsidR="007772E8" w:rsidRPr="008217F1" w:rsidRDefault="007772E8" w:rsidP="00252BD4">
      <w:pPr>
        <w:pStyle w:val="3"/>
        <w:spacing w:after="0" w:line="240" w:lineRule="auto"/>
        <w:ind w:left="0" w:firstLine="709"/>
        <w:jc w:val="both"/>
        <w:rPr>
          <w:rFonts w:ascii="Times New Roman" w:hAnsi="Times New Roman"/>
          <w:sz w:val="26"/>
          <w:szCs w:val="26"/>
        </w:rPr>
      </w:pPr>
      <w:r w:rsidRPr="008217F1">
        <w:rPr>
          <w:rFonts w:ascii="Times New Roman" w:hAnsi="Times New Roman"/>
          <w:sz w:val="26"/>
          <w:szCs w:val="26"/>
        </w:rPr>
        <w:t xml:space="preserve">Для накопления образующихся ТКО и КГО на территории указанных объединений и кооперативов должны быть оборудованы контейнерные площадки. Вывоз отходов с территорий объединений и кооперативов осуществляется за счет средств указанных объединений и кооперативов в соответствии с пунктом 2.13.6 настоящих Правил. </w:t>
      </w:r>
    </w:p>
    <w:p w:rsidR="007772E8" w:rsidRPr="008217F1" w:rsidRDefault="007772E8" w:rsidP="00252BD4">
      <w:pPr>
        <w:spacing w:after="0" w:line="240" w:lineRule="auto"/>
        <w:ind w:firstLine="709"/>
        <w:jc w:val="both"/>
        <w:rPr>
          <w:rFonts w:ascii="Times New Roman" w:hAnsi="Times New Roman" w:cs="Times New Roman"/>
          <w:sz w:val="26"/>
          <w:szCs w:val="26"/>
        </w:rPr>
      </w:pPr>
      <w:r w:rsidRPr="008217F1">
        <w:rPr>
          <w:rFonts w:ascii="Times New Roman" w:hAnsi="Times New Roman" w:cs="Times New Roman"/>
          <w:sz w:val="26"/>
          <w:szCs w:val="26"/>
        </w:rPr>
        <w:lastRenderedPageBreak/>
        <w:t>Ответственность за организацию накопления и вывоза отходов с территорий объединений и кооперативов несут руководители объединений и председатели кооперативов.</w:t>
      </w:r>
    </w:p>
    <w:p w:rsidR="007772E8" w:rsidRDefault="005506A1" w:rsidP="00252BD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Накопление</w:t>
      </w:r>
      <w:r w:rsidR="007772E8" w:rsidRPr="008217F1">
        <w:rPr>
          <w:rFonts w:ascii="Times New Roman" w:hAnsi="Times New Roman" w:cs="Times New Roman"/>
          <w:sz w:val="26"/>
          <w:szCs w:val="26"/>
        </w:rPr>
        <w:t xml:space="preserve"> отработанных горюче-смазочных материалов, автошин, аккумуля</w:t>
      </w:r>
      <w:r w:rsidR="00550A4F">
        <w:rPr>
          <w:rFonts w:ascii="Times New Roman" w:hAnsi="Times New Roman" w:cs="Times New Roman"/>
          <w:sz w:val="26"/>
          <w:szCs w:val="26"/>
        </w:rPr>
        <w:t>торов, металлолома и т.п. должно</w:t>
      </w:r>
      <w:r w:rsidR="007772E8" w:rsidRPr="008217F1">
        <w:rPr>
          <w:rFonts w:ascii="Times New Roman" w:hAnsi="Times New Roman" w:cs="Times New Roman"/>
          <w:sz w:val="26"/>
          <w:szCs w:val="26"/>
        </w:rPr>
        <w:t xml:space="preserve"> осуществляться в специально отведенных и оборудованных для этого местах.</w:t>
      </w:r>
      <w:r w:rsidR="002A6EC4" w:rsidRPr="008217F1">
        <w:rPr>
          <w:rFonts w:ascii="Times New Roman" w:hAnsi="Times New Roman" w:cs="Times New Roman"/>
          <w:sz w:val="26"/>
          <w:szCs w:val="26"/>
        </w:rPr>
        <w:t>»;</w:t>
      </w:r>
    </w:p>
    <w:p w:rsidR="00D5281B" w:rsidRPr="00113BE0" w:rsidRDefault="00D5281B" w:rsidP="00D5281B">
      <w:pPr>
        <w:pStyle w:val="a3"/>
        <w:numPr>
          <w:ilvl w:val="1"/>
          <w:numId w:val="1"/>
        </w:numPr>
        <w:spacing w:after="0" w:line="240" w:lineRule="auto"/>
        <w:ind w:left="0" w:firstLine="709"/>
        <w:jc w:val="both"/>
        <w:rPr>
          <w:rFonts w:ascii="Times New Roman" w:hAnsi="Times New Roman"/>
          <w:sz w:val="26"/>
          <w:szCs w:val="26"/>
        </w:rPr>
      </w:pPr>
      <w:r w:rsidRPr="00113BE0">
        <w:rPr>
          <w:rFonts w:ascii="Times New Roman" w:hAnsi="Times New Roman"/>
          <w:sz w:val="26"/>
          <w:szCs w:val="26"/>
        </w:rPr>
        <w:t>пункт 2.14.1 Правил изложить в следующей редакции:</w:t>
      </w:r>
    </w:p>
    <w:p w:rsidR="00D5281B" w:rsidRDefault="00D5281B" w:rsidP="00D5281B">
      <w:pPr>
        <w:pStyle w:val="1"/>
      </w:pPr>
      <w:r w:rsidRPr="00113BE0">
        <w:t xml:space="preserve">«2.14.1. Правообладатели земельных участков обязаны обеспечивать организацию и производство уборочных работ, поддержание земельного участка в состоянии пригодном для использования по целевому назначению, санитарную очистку земельных участков в соответствии с действующим законодательством, а также своевременно производить </w:t>
      </w:r>
      <w:proofErr w:type="spellStart"/>
      <w:r w:rsidRPr="00113BE0">
        <w:t>окос</w:t>
      </w:r>
      <w:proofErr w:type="spellEnd"/>
      <w:r w:rsidRPr="00113BE0">
        <w:t xml:space="preserve"> травы и сорной растительности.»;</w:t>
      </w:r>
    </w:p>
    <w:p w:rsidR="00C55D75" w:rsidRPr="008217F1" w:rsidRDefault="005D172A" w:rsidP="00252BD4">
      <w:pPr>
        <w:pStyle w:val="a3"/>
        <w:numPr>
          <w:ilvl w:val="1"/>
          <w:numId w:val="1"/>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подраздел</w:t>
      </w:r>
      <w:r w:rsidR="00C55D75" w:rsidRPr="008217F1">
        <w:rPr>
          <w:rFonts w:ascii="Times New Roman" w:hAnsi="Times New Roman" w:cs="Times New Roman"/>
          <w:sz w:val="26"/>
          <w:szCs w:val="26"/>
        </w:rPr>
        <w:t xml:space="preserve"> 4.6.10 </w:t>
      </w:r>
      <w:r w:rsidR="001E7F6A" w:rsidRPr="008217F1">
        <w:rPr>
          <w:rFonts w:ascii="Times New Roman" w:hAnsi="Times New Roman" w:cs="Times New Roman"/>
          <w:sz w:val="26"/>
          <w:szCs w:val="26"/>
        </w:rPr>
        <w:t xml:space="preserve">Правил </w:t>
      </w:r>
      <w:r w:rsidR="00B1153A">
        <w:rPr>
          <w:rFonts w:ascii="Times New Roman" w:hAnsi="Times New Roman" w:cs="Times New Roman"/>
          <w:sz w:val="26"/>
          <w:szCs w:val="26"/>
        </w:rPr>
        <w:t>изложить в следующей редакции</w:t>
      </w:r>
      <w:r w:rsidR="00C55D75" w:rsidRPr="008217F1">
        <w:rPr>
          <w:rFonts w:ascii="Times New Roman" w:hAnsi="Times New Roman" w:cs="Times New Roman"/>
          <w:sz w:val="26"/>
          <w:szCs w:val="26"/>
        </w:rPr>
        <w:t>:</w:t>
      </w:r>
    </w:p>
    <w:p w:rsidR="005D172A" w:rsidRPr="0018033F" w:rsidRDefault="00C55D75" w:rsidP="005D172A">
      <w:pPr>
        <w:pStyle w:val="4"/>
        <w:suppressAutoHyphens/>
        <w:spacing w:after="0" w:line="240" w:lineRule="auto"/>
        <w:ind w:left="709"/>
        <w:jc w:val="both"/>
        <w:rPr>
          <w:rFonts w:ascii="Times New Roman" w:hAnsi="Times New Roman"/>
          <w:b/>
          <w:kern w:val="1"/>
          <w:sz w:val="24"/>
          <w:szCs w:val="24"/>
          <w:lang w:eastAsia="ar-SA"/>
        </w:rPr>
      </w:pPr>
      <w:r w:rsidRPr="008217F1">
        <w:rPr>
          <w:rFonts w:ascii="Times New Roman" w:hAnsi="Times New Roman"/>
          <w:sz w:val="26"/>
          <w:szCs w:val="26"/>
        </w:rPr>
        <w:t>«</w:t>
      </w:r>
      <w:r w:rsidR="005D172A">
        <w:rPr>
          <w:rFonts w:ascii="Times New Roman" w:hAnsi="Times New Roman"/>
          <w:sz w:val="26"/>
          <w:szCs w:val="26"/>
        </w:rPr>
        <w:t xml:space="preserve">4.6.10. </w:t>
      </w:r>
      <w:r w:rsidR="005D172A" w:rsidRPr="0018033F">
        <w:rPr>
          <w:rFonts w:ascii="Times New Roman" w:hAnsi="Times New Roman"/>
          <w:b/>
          <w:kern w:val="1"/>
          <w:sz w:val="24"/>
          <w:szCs w:val="24"/>
          <w:lang w:eastAsia="ar-SA"/>
        </w:rPr>
        <w:t>Контейнерные площадки</w:t>
      </w:r>
    </w:p>
    <w:p w:rsidR="00B1153A" w:rsidRPr="0053664D" w:rsidRDefault="00B1153A" w:rsidP="00D66868">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4.6.10.1</w:t>
      </w:r>
      <w:r w:rsidR="00C55D75" w:rsidRPr="008217F1">
        <w:rPr>
          <w:rFonts w:ascii="Times New Roman" w:hAnsi="Times New Roman" w:cs="Times New Roman"/>
          <w:sz w:val="26"/>
          <w:szCs w:val="26"/>
        </w:rPr>
        <w:t xml:space="preserve">. </w:t>
      </w:r>
      <w:r>
        <w:rPr>
          <w:rFonts w:ascii="Times New Roman" w:hAnsi="Times New Roman" w:cs="Times New Roman"/>
          <w:sz w:val="26"/>
          <w:szCs w:val="26"/>
        </w:rPr>
        <w:t xml:space="preserve">Контейнерные площадки должны быть оборудованы в соответствии с </w:t>
      </w:r>
      <w:r w:rsidRPr="0053664D">
        <w:rPr>
          <w:rFonts w:ascii="Times New Roman" w:hAnsi="Times New Roman" w:cs="Times New Roman"/>
          <w:sz w:val="26"/>
          <w:szCs w:val="26"/>
        </w:rPr>
        <w:t>требованиями СанПиН 2.1.2.2645-10 "Санитарно-эпидемиологические требования к условиям проживания в жилых зданиях и помещениях", СанПиН 42-128-4690-88 "Санитарные правила содержания территорий населенных мест".</w:t>
      </w:r>
    </w:p>
    <w:p w:rsidR="00C55D75" w:rsidRPr="0053664D" w:rsidRDefault="00C55D75" w:rsidP="00252BD4">
      <w:pPr>
        <w:autoSpaceDE w:val="0"/>
        <w:autoSpaceDN w:val="0"/>
        <w:adjustRightInd w:val="0"/>
        <w:spacing w:after="0" w:line="240" w:lineRule="auto"/>
        <w:ind w:firstLine="709"/>
        <w:jc w:val="both"/>
        <w:rPr>
          <w:rFonts w:ascii="Times New Roman" w:hAnsi="Times New Roman" w:cs="Times New Roman"/>
          <w:sz w:val="26"/>
          <w:szCs w:val="26"/>
        </w:rPr>
      </w:pPr>
      <w:r w:rsidRPr="0053664D">
        <w:rPr>
          <w:rFonts w:ascii="Times New Roman" w:hAnsi="Times New Roman" w:cs="Times New Roman"/>
          <w:sz w:val="26"/>
          <w:szCs w:val="26"/>
        </w:rPr>
        <w:t>Размещение контейнерных площадок для накопления ТКО производится в соответствии с территориальной схемой.</w:t>
      </w:r>
    </w:p>
    <w:p w:rsidR="00C55D75" w:rsidRPr="008217F1" w:rsidRDefault="00C55D75" w:rsidP="00252BD4">
      <w:pPr>
        <w:pStyle w:val="a6"/>
        <w:ind w:firstLine="709"/>
        <w:jc w:val="both"/>
        <w:rPr>
          <w:rFonts w:ascii="Times New Roman" w:hAnsi="Times New Roman" w:cs="Times New Roman"/>
          <w:sz w:val="26"/>
          <w:szCs w:val="26"/>
        </w:rPr>
      </w:pPr>
      <w:r w:rsidRPr="0053664D">
        <w:rPr>
          <w:rFonts w:ascii="Times New Roman" w:hAnsi="Times New Roman" w:cs="Times New Roman"/>
          <w:sz w:val="26"/>
          <w:szCs w:val="26"/>
        </w:rPr>
        <w:t xml:space="preserve">Площадки для установки контейнеров должны располагаться от жилых </w:t>
      </w:r>
      <w:r w:rsidRPr="008217F1">
        <w:rPr>
          <w:rFonts w:ascii="Times New Roman" w:hAnsi="Times New Roman" w:cs="Times New Roman"/>
          <w:sz w:val="26"/>
          <w:szCs w:val="26"/>
        </w:rPr>
        <w:t xml:space="preserve">домов, детских учреждений, спортивных площадок, мест отдыха населения на расстоянии не менее 20 метров, но не более 100 метров. Размер площадок должен быть рассчитан на установку необходимого числа контейнеров, но не более 5. Минимальное расстояние расположения мусоросборников от домов должно быть не менее 20 метров, а на территории частных домовладений, в исключительных случаях, места расположения мусоросборников должны определяться самими домовладельцами, разрыв может быть сокращен до 8-10 метров. </w:t>
      </w:r>
      <w:r w:rsidRPr="008217F1">
        <w:rPr>
          <w:rFonts w:ascii="Times New Roman" w:eastAsia="Calibri" w:hAnsi="Times New Roman" w:cs="Times New Roman"/>
          <w:sz w:val="26"/>
          <w:szCs w:val="26"/>
        </w:rPr>
        <w:t>Контейнерные площадки должны иметь асфальтовое или бетонное покрытие, ограждение с трех сторон, зеленые насаждения (кустарники) по периметру</w:t>
      </w:r>
      <w:r w:rsidRPr="008217F1">
        <w:rPr>
          <w:rFonts w:ascii="Times New Roman" w:hAnsi="Times New Roman" w:cs="Times New Roman"/>
          <w:sz w:val="26"/>
          <w:szCs w:val="26"/>
        </w:rPr>
        <w:t>.</w:t>
      </w:r>
    </w:p>
    <w:p w:rsidR="00C55D75" w:rsidRPr="008217F1" w:rsidRDefault="00C55D75" w:rsidP="00252BD4">
      <w:pPr>
        <w:pStyle w:val="a6"/>
        <w:ind w:firstLine="709"/>
        <w:jc w:val="both"/>
        <w:rPr>
          <w:rFonts w:ascii="Times New Roman" w:hAnsi="Times New Roman" w:cs="Times New Roman"/>
          <w:sz w:val="26"/>
          <w:szCs w:val="26"/>
        </w:rPr>
      </w:pPr>
      <w:r w:rsidRPr="008217F1">
        <w:rPr>
          <w:rFonts w:ascii="Times New Roman" w:hAnsi="Times New Roman" w:cs="Times New Roman"/>
          <w:sz w:val="26"/>
          <w:szCs w:val="26"/>
        </w:rPr>
        <w:t>Контейнерная площадка и подъездные пути к ней подлежат очистке от снега и льда, содержанию без отходов, размещенных за пределами контейнеров, и регулярной уборке (санитарной обработке).</w:t>
      </w:r>
    </w:p>
    <w:p w:rsidR="00C55D75" w:rsidRPr="008217F1" w:rsidRDefault="00C55D75" w:rsidP="00252BD4">
      <w:pPr>
        <w:pStyle w:val="a6"/>
        <w:ind w:firstLine="709"/>
        <w:jc w:val="both"/>
        <w:rPr>
          <w:rFonts w:ascii="Times New Roman" w:hAnsi="Times New Roman" w:cs="Times New Roman"/>
          <w:sz w:val="26"/>
          <w:szCs w:val="26"/>
        </w:rPr>
      </w:pPr>
      <w:r w:rsidRPr="008217F1">
        <w:rPr>
          <w:rFonts w:ascii="Times New Roman" w:hAnsi="Times New Roman" w:cs="Times New Roman"/>
          <w:sz w:val="26"/>
          <w:szCs w:val="26"/>
        </w:rPr>
        <w:t>Контейнерная площадка, находящаяся не на одном уровне с проезжей частью, должна быть оборудована пандусами (под углом не более 30°), обеспечивающими безопасный спуск контейнера.</w:t>
      </w:r>
    </w:p>
    <w:p w:rsidR="00C55D75" w:rsidRDefault="00C55D75" w:rsidP="00252BD4">
      <w:pPr>
        <w:pStyle w:val="a6"/>
        <w:ind w:firstLine="709"/>
        <w:jc w:val="both"/>
        <w:rPr>
          <w:rFonts w:ascii="Times New Roman" w:hAnsi="Times New Roman" w:cs="Times New Roman"/>
          <w:sz w:val="26"/>
          <w:szCs w:val="26"/>
        </w:rPr>
      </w:pPr>
      <w:r w:rsidRPr="008217F1">
        <w:rPr>
          <w:rFonts w:ascii="Times New Roman" w:hAnsi="Times New Roman" w:cs="Times New Roman"/>
          <w:sz w:val="26"/>
          <w:szCs w:val="26"/>
        </w:rPr>
        <w:t xml:space="preserve">Собственник контейнерной площадки либо обслуживающая организация должны обеспечить свободные подъездные пути к контейнерной площадке для проезда специализированной техники. Контейнерные площадки должны ежедневно очищаться от бытового и крупногабаритного мусора, содержаться в чистоте и порядке, своевременно окрашиваться. Конструкция контейнеров не должна допускать попадания внутрь атмосферных осадков, проникновения животных и птиц. </w:t>
      </w:r>
    </w:p>
    <w:p w:rsidR="00364959" w:rsidRDefault="00364959" w:rsidP="00364959">
      <w:pPr>
        <w:pStyle w:val="1"/>
      </w:pPr>
      <w:r>
        <w:t>Региональный оператор или оператор по обращению с отходами обязаны обеспечить своевременную очистку и дезинфекцию контейнеров и бункеров, являющихся их собственностью или находящихся у них на обслуживании.</w:t>
      </w:r>
    </w:p>
    <w:p w:rsidR="00C55D75" w:rsidRPr="008217F1" w:rsidRDefault="00C55D75" w:rsidP="00252BD4">
      <w:pPr>
        <w:pStyle w:val="a6"/>
        <w:ind w:firstLine="709"/>
        <w:jc w:val="both"/>
        <w:rPr>
          <w:rFonts w:ascii="Times New Roman" w:hAnsi="Times New Roman" w:cs="Times New Roman"/>
          <w:sz w:val="26"/>
          <w:szCs w:val="26"/>
        </w:rPr>
      </w:pPr>
      <w:r w:rsidRPr="008217F1">
        <w:rPr>
          <w:rFonts w:ascii="Times New Roman" w:hAnsi="Times New Roman" w:cs="Times New Roman"/>
          <w:sz w:val="26"/>
          <w:szCs w:val="26"/>
        </w:rPr>
        <w:t xml:space="preserve">При накоплении ТКО в пакеты или другие емкости, предназначенные для накопления ТКО, региональный оператор определяет места, время вывоза ТКО, а </w:t>
      </w:r>
      <w:r w:rsidRPr="008217F1">
        <w:rPr>
          <w:rFonts w:ascii="Times New Roman" w:hAnsi="Times New Roman" w:cs="Times New Roman"/>
          <w:sz w:val="26"/>
          <w:szCs w:val="26"/>
        </w:rPr>
        <w:lastRenderedPageBreak/>
        <w:t>также параметры пакетов или других емкостей, используемых для накопления ТКО.</w:t>
      </w:r>
    </w:p>
    <w:p w:rsidR="00C55D75" w:rsidRPr="008217F1" w:rsidRDefault="00C55D75" w:rsidP="00252BD4">
      <w:pPr>
        <w:pStyle w:val="a6"/>
        <w:ind w:firstLine="709"/>
        <w:jc w:val="both"/>
        <w:rPr>
          <w:rFonts w:ascii="Times New Roman" w:hAnsi="Times New Roman" w:cs="Times New Roman"/>
          <w:sz w:val="26"/>
          <w:szCs w:val="26"/>
        </w:rPr>
      </w:pPr>
      <w:r w:rsidRPr="008217F1">
        <w:rPr>
          <w:rFonts w:ascii="Times New Roman" w:hAnsi="Times New Roman" w:cs="Times New Roman"/>
          <w:sz w:val="26"/>
          <w:szCs w:val="26"/>
        </w:rPr>
        <w:t>Потребность в количестве контейнеров в зависимости от видов образующихся отходов, требований к составу передаваемых отходов, способу складирования ТКО определяется в зависимости от нормативов накопления отходов, рассчитываемых в соответствии с Правилами определения нормативов накопления твердых коммунальных отходов, утвержденными постановлением Правительства Российской Федерации от 04.04.2016 № 269.</w:t>
      </w:r>
    </w:p>
    <w:p w:rsidR="004F7C12" w:rsidRPr="008217F1" w:rsidRDefault="00033476" w:rsidP="00252BD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Лицо (собственник, балансо</w:t>
      </w:r>
      <w:r w:rsidR="00C55D75" w:rsidRPr="008217F1">
        <w:rPr>
          <w:rFonts w:ascii="Times New Roman" w:hAnsi="Times New Roman" w:cs="Times New Roman"/>
          <w:sz w:val="26"/>
          <w:szCs w:val="26"/>
        </w:rPr>
        <w:t>держатель</w:t>
      </w:r>
      <w:r w:rsidR="00390086">
        <w:rPr>
          <w:rFonts w:ascii="Times New Roman" w:hAnsi="Times New Roman" w:cs="Times New Roman"/>
          <w:sz w:val="26"/>
          <w:szCs w:val="26"/>
        </w:rPr>
        <w:t>, обслуживающая организация</w:t>
      </w:r>
      <w:r w:rsidR="00C55D75" w:rsidRPr="008217F1">
        <w:rPr>
          <w:rFonts w:ascii="Times New Roman" w:hAnsi="Times New Roman" w:cs="Times New Roman"/>
          <w:sz w:val="26"/>
          <w:szCs w:val="26"/>
        </w:rPr>
        <w:t xml:space="preserve">), ответственное за содержание контейнерных площадок, бункеров, модулей, площадок для складирования </w:t>
      </w:r>
      <w:r w:rsidR="00DE289C">
        <w:rPr>
          <w:rFonts w:ascii="Times New Roman" w:hAnsi="Times New Roman" w:cs="Times New Roman"/>
          <w:sz w:val="26"/>
          <w:szCs w:val="26"/>
        </w:rPr>
        <w:t>КГО</w:t>
      </w:r>
      <w:r w:rsidR="00C55D75" w:rsidRPr="008217F1">
        <w:rPr>
          <w:rFonts w:ascii="Times New Roman" w:hAnsi="Times New Roman" w:cs="Times New Roman"/>
          <w:sz w:val="26"/>
          <w:szCs w:val="26"/>
        </w:rPr>
        <w:t xml:space="preserve"> в соответствии с договором на оказание услуг по обращению с </w:t>
      </w:r>
      <w:r w:rsidR="00CA06C3">
        <w:rPr>
          <w:rFonts w:ascii="Times New Roman" w:hAnsi="Times New Roman" w:cs="Times New Roman"/>
          <w:sz w:val="26"/>
          <w:szCs w:val="26"/>
        </w:rPr>
        <w:t>ТКО</w:t>
      </w:r>
      <w:r w:rsidR="00C55D75" w:rsidRPr="008217F1">
        <w:rPr>
          <w:rFonts w:ascii="Times New Roman" w:hAnsi="Times New Roman" w:cs="Times New Roman"/>
          <w:sz w:val="26"/>
          <w:szCs w:val="26"/>
        </w:rPr>
        <w:t>, обязано обеспечить на таких площадках размещение информации об обслуживаемых объектах потребителей, собственнике площадок,</w:t>
      </w:r>
      <w:r w:rsidR="00C55D75" w:rsidRPr="008217F1">
        <w:rPr>
          <w:rFonts w:ascii="Times New Roman" w:hAnsi="Times New Roman" w:cs="Times New Roman"/>
          <w:b/>
          <w:sz w:val="26"/>
          <w:szCs w:val="26"/>
        </w:rPr>
        <w:t xml:space="preserve"> </w:t>
      </w:r>
      <w:r w:rsidR="00C55D75" w:rsidRPr="008217F1">
        <w:rPr>
          <w:rFonts w:ascii="Times New Roman" w:hAnsi="Times New Roman" w:cs="Times New Roman"/>
          <w:sz w:val="26"/>
          <w:szCs w:val="26"/>
        </w:rPr>
        <w:t xml:space="preserve">периодичности удаления, </w:t>
      </w:r>
      <w:r w:rsidR="00C55D75" w:rsidRPr="008217F1">
        <w:rPr>
          <w:rFonts w:ascii="Times New Roman" w:eastAsia="Calibri" w:hAnsi="Times New Roman" w:cs="Times New Roman"/>
          <w:sz w:val="26"/>
          <w:szCs w:val="26"/>
        </w:rPr>
        <w:t>наименование организации, осуществляющей сбор и транспортирование, ответственных лицах</w:t>
      </w:r>
      <w:r w:rsidR="00C55D75" w:rsidRPr="008217F1">
        <w:rPr>
          <w:rFonts w:ascii="Times New Roman" w:hAnsi="Times New Roman" w:cs="Times New Roman"/>
          <w:sz w:val="26"/>
          <w:szCs w:val="26"/>
        </w:rPr>
        <w:t>.»;</w:t>
      </w:r>
      <w:r w:rsidR="0030250C" w:rsidRPr="008217F1">
        <w:rPr>
          <w:rFonts w:ascii="Times New Roman" w:hAnsi="Times New Roman" w:cs="Times New Roman"/>
          <w:sz w:val="26"/>
          <w:szCs w:val="26"/>
        </w:rPr>
        <w:t xml:space="preserve"> </w:t>
      </w:r>
    </w:p>
    <w:p w:rsidR="00BF0002" w:rsidRPr="008217F1" w:rsidRDefault="00BF0002" w:rsidP="00BF0002">
      <w:pPr>
        <w:pStyle w:val="1"/>
        <w:numPr>
          <w:ilvl w:val="1"/>
          <w:numId w:val="1"/>
        </w:numPr>
        <w:ind w:left="0" w:firstLine="709"/>
        <w:rPr>
          <w:rFonts w:cs="Times New Roman"/>
          <w:szCs w:val="26"/>
        </w:rPr>
      </w:pPr>
      <w:r w:rsidRPr="008217F1">
        <w:rPr>
          <w:rFonts w:cs="Times New Roman"/>
          <w:szCs w:val="26"/>
        </w:rPr>
        <w:t>пункт 4.6.19.1 Правил исключить;</w:t>
      </w:r>
    </w:p>
    <w:p w:rsidR="00661CF1" w:rsidRPr="008217F1" w:rsidRDefault="00263EAC" w:rsidP="00252BD4">
      <w:pPr>
        <w:pStyle w:val="1"/>
        <w:numPr>
          <w:ilvl w:val="1"/>
          <w:numId w:val="1"/>
        </w:numPr>
        <w:ind w:left="0" w:firstLine="709"/>
        <w:rPr>
          <w:rFonts w:cs="Times New Roman"/>
          <w:szCs w:val="26"/>
        </w:rPr>
      </w:pPr>
      <w:r w:rsidRPr="008217F1">
        <w:rPr>
          <w:rFonts w:cs="Times New Roman"/>
          <w:szCs w:val="26"/>
        </w:rPr>
        <w:t xml:space="preserve">подпункт 3 </w:t>
      </w:r>
      <w:r w:rsidR="007E4957" w:rsidRPr="008217F1">
        <w:rPr>
          <w:rFonts w:cs="Times New Roman"/>
          <w:szCs w:val="26"/>
        </w:rPr>
        <w:t>пункт</w:t>
      </w:r>
      <w:r w:rsidRPr="008217F1">
        <w:rPr>
          <w:rFonts w:cs="Times New Roman"/>
          <w:szCs w:val="26"/>
        </w:rPr>
        <w:t>а 4.6.14.20 П</w:t>
      </w:r>
      <w:r w:rsidR="007E4957" w:rsidRPr="008217F1">
        <w:rPr>
          <w:rFonts w:cs="Times New Roman"/>
          <w:szCs w:val="26"/>
        </w:rPr>
        <w:t>равил изложить в следующей редакции:</w:t>
      </w:r>
    </w:p>
    <w:p w:rsidR="00A431B5" w:rsidRPr="008217F1" w:rsidRDefault="00A431B5" w:rsidP="00252BD4">
      <w:pPr>
        <w:pStyle w:val="2"/>
        <w:shd w:val="clear" w:color="auto" w:fill="FFFFFF"/>
        <w:spacing w:after="0" w:line="240" w:lineRule="auto"/>
        <w:ind w:left="0" w:firstLine="709"/>
        <w:jc w:val="both"/>
        <w:textAlignment w:val="baseline"/>
        <w:rPr>
          <w:rFonts w:ascii="Times New Roman" w:hAnsi="Times New Roman"/>
          <w:color w:val="000000"/>
          <w:spacing w:val="2"/>
          <w:sz w:val="26"/>
          <w:szCs w:val="26"/>
        </w:rPr>
      </w:pPr>
      <w:r w:rsidRPr="008217F1">
        <w:rPr>
          <w:rFonts w:ascii="Times New Roman" w:hAnsi="Times New Roman"/>
          <w:color w:val="000000"/>
          <w:spacing w:val="2"/>
          <w:sz w:val="26"/>
          <w:szCs w:val="26"/>
        </w:rPr>
        <w:t>«</w:t>
      </w:r>
      <w:r w:rsidR="00263EAC" w:rsidRPr="008217F1">
        <w:rPr>
          <w:rFonts w:ascii="Times New Roman" w:hAnsi="Times New Roman"/>
          <w:color w:val="000000"/>
          <w:spacing w:val="2"/>
          <w:sz w:val="26"/>
          <w:szCs w:val="26"/>
        </w:rPr>
        <w:t xml:space="preserve">3) </w:t>
      </w:r>
      <w:r w:rsidRPr="008217F1">
        <w:rPr>
          <w:rFonts w:ascii="Times New Roman" w:hAnsi="Times New Roman"/>
          <w:color w:val="000000"/>
          <w:spacing w:val="2"/>
          <w:sz w:val="26"/>
          <w:szCs w:val="26"/>
        </w:rPr>
        <w:t>содержать в порядке земельный участок в пределах землеотвода и обеспечивать надлежащее санитарное состояние в пределах землеотвода; производить уборку е</w:t>
      </w:r>
      <w:r w:rsidR="00263EAC" w:rsidRPr="008217F1">
        <w:rPr>
          <w:rFonts w:ascii="Times New Roman" w:hAnsi="Times New Roman"/>
          <w:color w:val="000000"/>
          <w:spacing w:val="2"/>
          <w:sz w:val="26"/>
          <w:szCs w:val="26"/>
        </w:rPr>
        <w:t xml:space="preserve">го от мусора, </w:t>
      </w:r>
      <w:proofErr w:type="spellStart"/>
      <w:r w:rsidR="00263EAC" w:rsidRPr="008217F1">
        <w:rPr>
          <w:rFonts w:ascii="Times New Roman" w:hAnsi="Times New Roman"/>
          <w:color w:val="000000"/>
          <w:spacing w:val="2"/>
          <w:sz w:val="26"/>
          <w:szCs w:val="26"/>
        </w:rPr>
        <w:t>ок</w:t>
      </w:r>
      <w:r w:rsidRPr="008217F1">
        <w:rPr>
          <w:rFonts w:ascii="Times New Roman" w:hAnsi="Times New Roman"/>
          <w:color w:val="000000"/>
          <w:spacing w:val="2"/>
          <w:sz w:val="26"/>
          <w:szCs w:val="26"/>
        </w:rPr>
        <w:t>ашивание</w:t>
      </w:r>
      <w:proofErr w:type="spellEnd"/>
      <w:r w:rsidRPr="008217F1">
        <w:rPr>
          <w:rFonts w:ascii="Times New Roman" w:hAnsi="Times New Roman"/>
          <w:color w:val="000000"/>
          <w:spacing w:val="2"/>
          <w:sz w:val="26"/>
          <w:szCs w:val="26"/>
        </w:rPr>
        <w:t>;</w:t>
      </w:r>
      <w:r w:rsidR="00263EAC" w:rsidRPr="008217F1">
        <w:rPr>
          <w:rFonts w:ascii="Times New Roman" w:hAnsi="Times New Roman"/>
          <w:color w:val="000000"/>
          <w:spacing w:val="2"/>
          <w:sz w:val="26"/>
          <w:szCs w:val="26"/>
        </w:rPr>
        <w:t>»</w:t>
      </w:r>
      <w:r w:rsidR="00BF0002">
        <w:rPr>
          <w:rFonts w:ascii="Times New Roman" w:hAnsi="Times New Roman"/>
          <w:color w:val="000000"/>
          <w:spacing w:val="2"/>
          <w:sz w:val="26"/>
          <w:szCs w:val="26"/>
        </w:rPr>
        <w:t>.</w:t>
      </w:r>
    </w:p>
    <w:p w:rsidR="00AA62C9" w:rsidRPr="008217F1" w:rsidRDefault="00AA62C9" w:rsidP="00252BD4">
      <w:pPr>
        <w:pStyle w:val="a3"/>
        <w:numPr>
          <w:ilvl w:val="0"/>
          <w:numId w:val="1"/>
        </w:numPr>
        <w:spacing w:after="0" w:line="240" w:lineRule="auto"/>
        <w:ind w:left="0" w:firstLine="709"/>
        <w:jc w:val="both"/>
        <w:rPr>
          <w:rFonts w:ascii="Times New Roman" w:hAnsi="Times New Roman" w:cs="Times New Roman"/>
          <w:sz w:val="26"/>
          <w:szCs w:val="26"/>
        </w:rPr>
      </w:pPr>
      <w:r w:rsidRPr="008217F1">
        <w:rPr>
          <w:rStyle w:val="10"/>
          <w:rFonts w:cs="Times New Roman"/>
          <w:szCs w:val="26"/>
        </w:rPr>
        <w:t>Настоящее решение опубликовать в информационном вестнике «</w:t>
      </w:r>
      <w:r w:rsidR="005B4726">
        <w:rPr>
          <w:rStyle w:val="10"/>
          <w:rFonts w:cs="Times New Roman"/>
          <w:szCs w:val="26"/>
        </w:rPr>
        <w:t>Яргомж</w:t>
      </w:r>
      <w:r w:rsidRPr="008217F1">
        <w:rPr>
          <w:rStyle w:val="10"/>
          <w:rFonts w:cs="Times New Roman"/>
          <w:szCs w:val="26"/>
        </w:rPr>
        <w:t xml:space="preserve">» и разместить на официальном сайте </w:t>
      </w:r>
      <w:r w:rsidR="005B4726" w:rsidRPr="005B4726">
        <w:rPr>
          <w:rFonts w:ascii="Times New Roman" w:hAnsi="Times New Roman" w:cs="Times New Roman"/>
        </w:rPr>
        <w:t>Яргомжского</w:t>
      </w:r>
      <w:r w:rsidR="005B4726" w:rsidRPr="008217F1">
        <w:rPr>
          <w:rStyle w:val="10"/>
          <w:rFonts w:cs="Times New Roman"/>
          <w:szCs w:val="26"/>
        </w:rPr>
        <w:t xml:space="preserve"> </w:t>
      </w:r>
      <w:r w:rsidRPr="008217F1">
        <w:rPr>
          <w:rStyle w:val="10"/>
          <w:rFonts w:cs="Times New Roman"/>
          <w:szCs w:val="26"/>
        </w:rPr>
        <w:t>сельского поселения в информационно-телекоммуникационной сети «Интернет».</w:t>
      </w:r>
    </w:p>
    <w:p w:rsidR="00924F78" w:rsidRPr="008217F1" w:rsidRDefault="00924F78" w:rsidP="00252BD4">
      <w:pPr>
        <w:pStyle w:val="ConsPlusNormal"/>
        <w:tabs>
          <w:tab w:val="left" w:pos="7095"/>
        </w:tabs>
        <w:ind w:firstLine="709"/>
        <w:jc w:val="both"/>
        <w:rPr>
          <w:rFonts w:ascii="Times New Roman" w:hAnsi="Times New Roman"/>
          <w:sz w:val="26"/>
          <w:szCs w:val="26"/>
        </w:rPr>
      </w:pPr>
    </w:p>
    <w:p w:rsidR="00661CF1" w:rsidRPr="00661CF1" w:rsidRDefault="00661CF1" w:rsidP="00252BD4">
      <w:pPr>
        <w:pStyle w:val="ConsPlusNormal"/>
        <w:tabs>
          <w:tab w:val="left" w:pos="7095"/>
        </w:tabs>
        <w:ind w:firstLine="709"/>
        <w:jc w:val="both"/>
        <w:rPr>
          <w:rFonts w:ascii="Times New Roman" w:hAnsi="Times New Roman"/>
          <w:sz w:val="26"/>
          <w:szCs w:val="26"/>
        </w:rPr>
      </w:pPr>
    </w:p>
    <w:p w:rsidR="00661CF1" w:rsidRPr="00661CF1" w:rsidRDefault="00661CF1" w:rsidP="00252BD4">
      <w:pPr>
        <w:pStyle w:val="ConsPlusNormal"/>
        <w:tabs>
          <w:tab w:val="left" w:pos="7095"/>
        </w:tabs>
        <w:ind w:firstLine="709"/>
        <w:jc w:val="both"/>
        <w:rPr>
          <w:rFonts w:ascii="Times New Roman" w:hAnsi="Times New Roman"/>
          <w:sz w:val="26"/>
          <w:szCs w:val="26"/>
        </w:rPr>
      </w:pPr>
    </w:p>
    <w:p w:rsidR="00661CF1" w:rsidRPr="00661CF1" w:rsidRDefault="00661CF1" w:rsidP="00252BD4">
      <w:pPr>
        <w:pStyle w:val="ConsPlusNormal"/>
        <w:tabs>
          <w:tab w:val="left" w:pos="7095"/>
        </w:tabs>
        <w:ind w:firstLine="0"/>
        <w:jc w:val="both"/>
        <w:rPr>
          <w:rFonts w:ascii="Times New Roman" w:hAnsi="Times New Roman"/>
          <w:sz w:val="26"/>
          <w:szCs w:val="26"/>
        </w:rPr>
      </w:pPr>
    </w:p>
    <w:p w:rsidR="00AA62C9" w:rsidRDefault="00AA62C9" w:rsidP="00107FF3">
      <w:pPr>
        <w:pStyle w:val="ConsPlusNormal"/>
        <w:tabs>
          <w:tab w:val="left" w:pos="7095"/>
        </w:tabs>
        <w:ind w:firstLine="0"/>
        <w:jc w:val="both"/>
      </w:pPr>
      <w:r w:rsidRPr="00661CF1">
        <w:rPr>
          <w:rFonts w:ascii="Times New Roman" w:hAnsi="Times New Roman"/>
          <w:sz w:val="26"/>
          <w:szCs w:val="26"/>
        </w:rPr>
        <w:t xml:space="preserve">Глава </w:t>
      </w:r>
      <w:r w:rsidR="00AA15D9">
        <w:rPr>
          <w:rFonts w:ascii="Times New Roman" w:hAnsi="Times New Roman"/>
          <w:sz w:val="26"/>
          <w:szCs w:val="26"/>
        </w:rPr>
        <w:t xml:space="preserve"> </w:t>
      </w:r>
      <w:r w:rsidRPr="00661CF1">
        <w:rPr>
          <w:rFonts w:ascii="Times New Roman" w:hAnsi="Times New Roman"/>
          <w:sz w:val="26"/>
          <w:szCs w:val="26"/>
        </w:rPr>
        <w:t xml:space="preserve">поселения                 </w:t>
      </w:r>
      <w:r w:rsidR="00AA15D9">
        <w:rPr>
          <w:rFonts w:ascii="Times New Roman" w:hAnsi="Times New Roman"/>
          <w:sz w:val="26"/>
          <w:szCs w:val="26"/>
        </w:rPr>
        <w:t xml:space="preserve">     </w:t>
      </w:r>
      <w:r w:rsidRPr="00661CF1">
        <w:rPr>
          <w:rFonts w:ascii="Times New Roman" w:hAnsi="Times New Roman"/>
          <w:sz w:val="26"/>
          <w:szCs w:val="26"/>
        </w:rPr>
        <w:t xml:space="preserve">                                    </w:t>
      </w:r>
      <w:r w:rsidR="00107FF3">
        <w:rPr>
          <w:rFonts w:ascii="Times New Roman" w:hAnsi="Times New Roman"/>
          <w:sz w:val="26"/>
          <w:szCs w:val="26"/>
        </w:rPr>
        <w:t>А.Г. Пычев</w:t>
      </w:r>
    </w:p>
    <w:sectPr w:rsidR="00AA62C9" w:rsidSect="001979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4A70"/>
    <w:multiLevelType w:val="multilevel"/>
    <w:tmpl w:val="BDC4BE5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
    <w:nsid w:val="21295D15"/>
    <w:multiLevelType w:val="hybridMultilevel"/>
    <w:tmpl w:val="2AA42328"/>
    <w:lvl w:ilvl="0" w:tplc="A3044CF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nsid w:val="37FF7514"/>
    <w:multiLevelType w:val="multilevel"/>
    <w:tmpl w:val="F2A09272"/>
    <w:lvl w:ilvl="0">
      <w:start w:val="4"/>
      <w:numFmt w:val="decimal"/>
      <w:lvlText w:val="%1."/>
      <w:lvlJc w:val="left"/>
      <w:rPr>
        <w:rFonts w:cs="Times New Roman" w:hint="default"/>
      </w:rPr>
    </w:lvl>
    <w:lvl w:ilvl="1">
      <w:start w:val="2"/>
      <w:numFmt w:val="decimal"/>
      <w:lvlText w:val="%1.%2."/>
      <w:lvlJc w:val="left"/>
      <w:rPr>
        <w:rFonts w:cs="Times New Roman" w:hint="default"/>
      </w:rPr>
    </w:lvl>
    <w:lvl w:ilvl="2">
      <w:start w:val="1"/>
      <w:numFmt w:val="decimal"/>
      <w:lvlText w:val="%1.%2.%3."/>
      <w:lvlJc w:val="left"/>
      <w:rPr>
        <w:rFonts w:cs="Times New Roman" w:hint="default"/>
        <w:b w:val="0"/>
      </w:rPr>
    </w:lvl>
    <w:lvl w:ilvl="3">
      <w:start w:val="1"/>
      <w:numFmt w:val="decimal"/>
      <w:lvlText w:val="%1.%2.%3.%4."/>
      <w:lvlJc w:val="left"/>
      <w:rPr>
        <w:rFonts w:cs="Times New Roman" w:hint="default"/>
        <w:sz w:val="24"/>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
    <w:nsid w:val="3E724C97"/>
    <w:multiLevelType w:val="multilevel"/>
    <w:tmpl w:val="FE909DF2"/>
    <w:lvl w:ilvl="0">
      <w:start w:val="1"/>
      <w:numFmt w:val="decimal"/>
      <w:lvlText w:val="%1."/>
      <w:lvlJc w:val="left"/>
      <w:pPr>
        <w:ind w:left="585" w:hanging="585"/>
      </w:pPr>
      <w:rPr>
        <w:rFonts w:cs="Times New Roman" w:hint="default"/>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64EC76BB"/>
    <w:multiLevelType w:val="multilevel"/>
    <w:tmpl w:val="8BD8818A"/>
    <w:lvl w:ilvl="0">
      <w:start w:val="4"/>
      <w:numFmt w:val="decimal"/>
      <w:lvlText w:val="%1."/>
      <w:lvlJc w:val="left"/>
      <w:pPr>
        <w:ind w:left="870" w:hanging="870"/>
      </w:pPr>
      <w:rPr>
        <w:rFonts w:ascii="Calibri" w:hAnsi="Calibri" w:hint="default"/>
        <w:color w:val="auto"/>
        <w:sz w:val="22"/>
      </w:rPr>
    </w:lvl>
    <w:lvl w:ilvl="1">
      <w:start w:val="6"/>
      <w:numFmt w:val="decimal"/>
      <w:lvlText w:val="%1.%2."/>
      <w:lvlJc w:val="left"/>
      <w:pPr>
        <w:ind w:left="870" w:hanging="870"/>
      </w:pPr>
      <w:rPr>
        <w:rFonts w:ascii="Calibri" w:hAnsi="Calibri" w:hint="default"/>
        <w:color w:val="auto"/>
        <w:sz w:val="22"/>
      </w:rPr>
    </w:lvl>
    <w:lvl w:ilvl="2">
      <w:start w:val="14"/>
      <w:numFmt w:val="decimal"/>
      <w:lvlText w:val="%1.%2.%3."/>
      <w:lvlJc w:val="left"/>
      <w:pPr>
        <w:ind w:left="870" w:hanging="870"/>
      </w:pPr>
      <w:rPr>
        <w:rFonts w:ascii="Calibri" w:hAnsi="Calibri" w:hint="default"/>
        <w:color w:val="auto"/>
        <w:sz w:val="22"/>
      </w:rPr>
    </w:lvl>
    <w:lvl w:ilvl="3">
      <w:start w:val="20"/>
      <w:numFmt w:val="decimal"/>
      <w:lvlText w:val="%1.%2.%3.%4."/>
      <w:lvlJc w:val="left"/>
      <w:pPr>
        <w:ind w:left="1080" w:hanging="1080"/>
      </w:pPr>
      <w:rPr>
        <w:rFonts w:ascii="Calibri" w:hAnsi="Calibri" w:hint="default"/>
        <w:color w:val="auto"/>
        <w:sz w:val="22"/>
      </w:rPr>
    </w:lvl>
    <w:lvl w:ilvl="4">
      <w:start w:val="1"/>
      <w:numFmt w:val="decimal"/>
      <w:lvlText w:val="%1.%2.%3.%4.%5."/>
      <w:lvlJc w:val="left"/>
      <w:pPr>
        <w:ind w:left="1080" w:hanging="1080"/>
      </w:pPr>
      <w:rPr>
        <w:rFonts w:ascii="Calibri" w:hAnsi="Calibri" w:hint="default"/>
        <w:color w:val="auto"/>
        <w:sz w:val="22"/>
      </w:rPr>
    </w:lvl>
    <w:lvl w:ilvl="5">
      <w:start w:val="1"/>
      <w:numFmt w:val="decimal"/>
      <w:lvlText w:val="%1.%2.%3.%4.%5.%6."/>
      <w:lvlJc w:val="left"/>
      <w:pPr>
        <w:ind w:left="1440" w:hanging="1440"/>
      </w:pPr>
      <w:rPr>
        <w:rFonts w:ascii="Calibri" w:hAnsi="Calibri" w:hint="default"/>
        <w:color w:val="auto"/>
        <w:sz w:val="22"/>
      </w:rPr>
    </w:lvl>
    <w:lvl w:ilvl="6">
      <w:start w:val="1"/>
      <w:numFmt w:val="decimal"/>
      <w:lvlText w:val="%1.%2.%3.%4.%5.%6.%7."/>
      <w:lvlJc w:val="left"/>
      <w:pPr>
        <w:ind w:left="1440" w:hanging="1440"/>
      </w:pPr>
      <w:rPr>
        <w:rFonts w:ascii="Calibri" w:hAnsi="Calibri" w:hint="default"/>
        <w:color w:val="auto"/>
        <w:sz w:val="22"/>
      </w:rPr>
    </w:lvl>
    <w:lvl w:ilvl="7">
      <w:start w:val="1"/>
      <w:numFmt w:val="decimal"/>
      <w:lvlText w:val="%1.%2.%3.%4.%5.%6.%7.%8."/>
      <w:lvlJc w:val="left"/>
      <w:pPr>
        <w:ind w:left="1800" w:hanging="1800"/>
      </w:pPr>
      <w:rPr>
        <w:rFonts w:ascii="Calibri" w:hAnsi="Calibri" w:hint="default"/>
        <w:color w:val="auto"/>
        <w:sz w:val="22"/>
      </w:rPr>
    </w:lvl>
    <w:lvl w:ilvl="8">
      <w:start w:val="1"/>
      <w:numFmt w:val="decimal"/>
      <w:lvlText w:val="%1.%2.%3.%4.%5.%6.%7.%8.%9."/>
      <w:lvlJc w:val="left"/>
      <w:pPr>
        <w:ind w:left="1800" w:hanging="1800"/>
      </w:pPr>
      <w:rPr>
        <w:rFonts w:ascii="Calibri" w:hAnsi="Calibri" w:hint="default"/>
        <w:color w:val="auto"/>
        <w:sz w:val="22"/>
      </w:rPr>
    </w:lvl>
  </w:abstractNum>
  <w:abstractNum w:abstractNumId="5">
    <w:nsid w:val="678D68C3"/>
    <w:multiLevelType w:val="multilevel"/>
    <w:tmpl w:val="55644146"/>
    <w:lvl w:ilvl="0">
      <w:start w:val="2"/>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b w:val="0"/>
        <w:sz w:val="24"/>
        <w:szCs w:val="24"/>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i w:val="0"/>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6">
    <w:nsid w:val="7F065A6C"/>
    <w:multiLevelType w:val="multilevel"/>
    <w:tmpl w:val="BDC4BE5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1"/>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30F3"/>
    <w:rsid w:val="00033476"/>
    <w:rsid w:val="000375BE"/>
    <w:rsid w:val="000B094F"/>
    <w:rsid w:val="000D1729"/>
    <w:rsid w:val="000D6777"/>
    <w:rsid w:val="000E4CFB"/>
    <w:rsid w:val="00107FF3"/>
    <w:rsid w:val="00113BE0"/>
    <w:rsid w:val="00114CF3"/>
    <w:rsid w:val="00144CDE"/>
    <w:rsid w:val="00150C67"/>
    <w:rsid w:val="00171E05"/>
    <w:rsid w:val="00197994"/>
    <w:rsid w:val="001E7F6A"/>
    <w:rsid w:val="00225EDC"/>
    <w:rsid w:val="00252BD4"/>
    <w:rsid w:val="00263EAC"/>
    <w:rsid w:val="002871ED"/>
    <w:rsid w:val="00292C1A"/>
    <w:rsid w:val="002A6EC4"/>
    <w:rsid w:val="002B1BE1"/>
    <w:rsid w:val="0030250C"/>
    <w:rsid w:val="00306504"/>
    <w:rsid w:val="00361C99"/>
    <w:rsid w:val="00364959"/>
    <w:rsid w:val="00390086"/>
    <w:rsid w:val="003A212D"/>
    <w:rsid w:val="00400970"/>
    <w:rsid w:val="00417AF2"/>
    <w:rsid w:val="004271C5"/>
    <w:rsid w:val="004371C6"/>
    <w:rsid w:val="0045704E"/>
    <w:rsid w:val="00485043"/>
    <w:rsid w:val="004B1E04"/>
    <w:rsid w:val="004D6093"/>
    <w:rsid w:val="004F19AB"/>
    <w:rsid w:val="004F30F3"/>
    <w:rsid w:val="004F4B2F"/>
    <w:rsid w:val="004F7C12"/>
    <w:rsid w:val="0053664D"/>
    <w:rsid w:val="005506A1"/>
    <w:rsid w:val="00550A4F"/>
    <w:rsid w:val="005B4726"/>
    <w:rsid w:val="005C57C0"/>
    <w:rsid w:val="005D172A"/>
    <w:rsid w:val="005F4C0A"/>
    <w:rsid w:val="00613342"/>
    <w:rsid w:val="00652230"/>
    <w:rsid w:val="006604B6"/>
    <w:rsid w:val="00661CF1"/>
    <w:rsid w:val="006D1925"/>
    <w:rsid w:val="006E578C"/>
    <w:rsid w:val="007772E8"/>
    <w:rsid w:val="00787381"/>
    <w:rsid w:val="007A49D1"/>
    <w:rsid w:val="007E4957"/>
    <w:rsid w:val="008217F1"/>
    <w:rsid w:val="008218BA"/>
    <w:rsid w:val="00833AC5"/>
    <w:rsid w:val="00894D28"/>
    <w:rsid w:val="008F1ED7"/>
    <w:rsid w:val="00924F78"/>
    <w:rsid w:val="009277D1"/>
    <w:rsid w:val="00975A8C"/>
    <w:rsid w:val="00A41E2E"/>
    <w:rsid w:val="00A431B5"/>
    <w:rsid w:val="00A46719"/>
    <w:rsid w:val="00A606C2"/>
    <w:rsid w:val="00AA15D9"/>
    <w:rsid w:val="00AA62C9"/>
    <w:rsid w:val="00AD27AC"/>
    <w:rsid w:val="00AD76E8"/>
    <w:rsid w:val="00B1153A"/>
    <w:rsid w:val="00B279D9"/>
    <w:rsid w:val="00B67624"/>
    <w:rsid w:val="00BF0002"/>
    <w:rsid w:val="00BF124E"/>
    <w:rsid w:val="00C55D75"/>
    <w:rsid w:val="00C61070"/>
    <w:rsid w:val="00C71F6F"/>
    <w:rsid w:val="00CA06C3"/>
    <w:rsid w:val="00CA1AEF"/>
    <w:rsid w:val="00CD6746"/>
    <w:rsid w:val="00D45E9F"/>
    <w:rsid w:val="00D5281B"/>
    <w:rsid w:val="00D66868"/>
    <w:rsid w:val="00DA5C63"/>
    <w:rsid w:val="00DE289C"/>
    <w:rsid w:val="00E02D48"/>
    <w:rsid w:val="00E054B7"/>
    <w:rsid w:val="00E3513C"/>
    <w:rsid w:val="00E952F0"/>
    <w:rsid w:val="00EF12E6"/>
    <w:rsid w:val="00EF5854"/>
    <w:rsid w:val="00F1601E"/>
    <w:rsid w:val="00F45FCD"/>
    <w:rsid w:val="00F771FF"/>
    <w:rsid w:val="00F9449E"/>
    <w:rsid w:val="00FE7B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9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8218BA"/>
    <w:pPr>
      <w:spacing w:after="0" w:line="240" w:lineRule="auto"/>
      <w:ind w:firstLine="709"/>
      <w:jc w:val="both"/>
    </w:pPr>
    <w:rPr>
      <w:rFonts w:ascii="Times New Roman" w:hAnsi="Times New Roman"/>
      <w:sz w:val="26"/>
    </w:rPr>
  </w:style>
  <w:style w:type="character" w:customStyle="1" w:styleId="10">
    <w:name w:val="Стиль1 Знак"/>
    <w:basedOn w:val="a0"/>
    <w:link w:val="1"/>
    <w:rsid w:val="008218BA"/>
    <w:rPr>
      <w:rFonts w:ascii="Times New Roman" w:hAnsi="Times New Roman"/>
      <w:sz w:val="26"/>
    </w:rPr>
  </w:style>
  <w:style w:type="paragraph" w:styleId="a3">
    <w:name w:val="List Paragraph"/>
    <w:basedOn w:val="a"/>
    <w:uiPriority w:val="34"/>
    <w:qFormat/>
    <w:rsid w:val="00AA62C9"/>
    <w:pPr>
      <w:ind w:left="720"/>
      <w:contextualSpacing/>
    </w:pPr>
  </w:style>
  <w:style w:type="paragraph" w:customStyle="1" w:styleId="ConsPlusNormal">
    <w:name w:val="ConsPlusNormal"/>
    <w:link w:val="ConsPlusNormal0"/>
    <w:rsid w:val="00AA62C9"/>
    <w:pPr>
      <w:widowControl w:val="0"/>
      <w:suppressAutoHyphens/>
      <w:autoSpaceDE w:val="0"/>
      <w:spacing w:after="0" w:line="240" w:lineRule="auto"/>
      <w:ind w:firstLine="720"/>
    </w:pPr>
    <w:rPr>
      <w:rFonts w:ascii="Arial" w:eastAsia="Calibri" w:hAnsi="Arial" w:cs="Times New Roman"/>
      <w:szCs w:val="20"/>
      <w:lang w:eastAsia="ar-SA"/>
    </w:rPr>
  </w:style>
  <w:style w:type="character" w:customStyle="1" w:styleId="ConsPlusNormal0">
    <w:name w:val="ConsPlusNormal Знак"/>
    <w:link w:val="ConsPlusNormal"/>
    <w:locked/>
    <w:rsid w:val="00AA62C9"/>
    <w:rPr>
      <w:rFonts w:ascii="Arial" w:eastAsia="Calibri" w:hAnsi="Arial" w:cs="Times New Roman"/>
      <w:szCs w:val="20"/>
      <w:lang w:eastAsia="ar-SA"/>
    </w:rPr>
  </w:style>
  <w:style w:type="paragraph" w:styleId="a4">
    <w:name w:val="Balloon Text"/>
    <w:basedOn w:val="a"/>
    <w:link w:val="a5"/>
    <w:uiPriority w:val="99"/>
    <w:semiHidden/>
    <w:unhideWhenUsed/>
    <w:rsid w:val="006604B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604B6"/>
    <w:rPr>
      <w:rFonts w:ascii="Segoe UI" w:hAnsi="Segoe UI" w:cs="Segoe UI"/>
      <w:sz w:val="18"/>
      <w:szCs w:val="18"/>
    </w:rPr>
  </w:style>
  <w:style w:type="paragraph" w:customStyle="1" w:styleId="11">
    <w:name w:val="Абзац списка1"/>
    <w:basedOn w:val="a"/>
    <w:rsid w:val="00E3513C"/>
    <w:pPr>
      <w:ind w:left="720"/>
    </w:pPr>
    <w:rPr>
      <w:rFonts w:ascii="Calibri" w:eastAsia="Times New Roman" w:hAnsi="Calibri" w:cs="Times New Roman"/>
    </w:rPr>
  </w:style>
  <w:style w:type="paragraph" w:customStyle="1" w:styleId="2">
    <w:name w:val="Абзац списка2"/>
    <w:basedOn w:val="a"/>
    <w:rsid w:val="00A431B5"/>
    <w:pPr>
      <w:ind w:left="720"/>
    </w:pPr>
    <w:rPr>
      <w:rFonts w:ascii="Calibri" w:eastAsia="Times New Roman" w:hAnsi="Calibri" w:cs="Times New Roman"/>
    </w:rPr>
  </w:style>
  <w:style w:type="paragraph" w:styleId="a6">
    <w:name w:val="No Spacing"/>
    <w:uiPriority w:val="1"/>
    <w:qFormat/>
    <w:rsid w:val="0030250C"/>
    <w:pPr>
      <w:spacing w:after="0" w:line="240" w:lineRule="auto"/>
    </w:pPr>
  </w:style>
  <w:style w:type="paragraph" w:customStyle="1" w:styleId="3">
    <w:name w:val="Абзац списка3"/>
    <w:basedOn w:val="a"/>
    <w:rsid w:val="00E952F0"/>
    <w:pPr>
      <w:ind w:left="720"/>
    </w:pPr>
    <w:rPr>
      <w:rFonts w:ascii="Calibri" w:eastAsia="Times New Roman" w:hAnsi="Calibri" w:cs="Times New Roman"/>
    </w:rPr>
  </w:style>
  <w:style w:type="paragraph" w:customStyle="1" w:styleId="4">
    <w:name w:val="Абзац списка4"/>
    <w:basedOn w:val="a"/>
    <w:rsid w:val="005D172A"/>
    <w:pPr>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6</Pages>
  <Words>2270</Words>
  <Characters>12941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Кудрявцева Александра Владимировна</dc:creator>
  <cp:keywords/>
  <dc:description/>
  <cp:lastModifiedBy>Елена Алексеевна</cp:lastModifiedBy>
  <cp:revision>83</cp:revision>
  <cp:lastPrinted>2019-04-04T06:11:00Z</cp:lastPrinted>
  <dcterms:created xsi:type="dcterms:W3CDTF">2018-08-27T08:23:00Z</dcterms:created>
  <dcterms:modified xsi:type="dcterms:W3CDTF">2010-01-01T18:34:00Z</dcterms:modified>
</cp:coreProperties>
</file>